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2204A3">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3331F2D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DF3DFD" w:rsidRPr="00554460">
              <w:rPr>
                <w:rFonts w:ascii="Times New Roman" w:hAnsi="Times New Roman" w:cs="Times New Roman"/>
                <w:b/>
                <w:sz w:val="20"/>
                <w:szCs w:val="20"/>
              </w:rPr>
              <w:t>Economics and Business</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3780967C"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DF3DFD">
              <w:rPr>
                <w:rFonts w:ascii="Times New Roman" w:hAnsi="Times New Roman" w:cs="Times New Roman"/>
                <w:b/>
                <w:bCs/>
                <w:sz w:val="20"/>
                <w:szCs w:val="20"/>
              </w:rPr>
              <w:t xml:space="preserve">International </w:t>
            </w:r>
            <w:r w:rsidR="00FA7AAD">
              <w:rPr>
                <w:rFonts w:ascii="Times New Roman" w:hAnsi="Times New Roman" w:cs="Times New Roman"/>
                <w:b/>
                <w:bCs/>
                <w:sz w:val="20"/>
                <w:szCs w:val="20"/>
              </w:rPr>
              <w:t>Trade</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58381715"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DF3DFD" w:rsidRPr="002204A3">
              <w:rPr>
                <w:rFonts w:ascii="Times New Roman" w:hAnsi="Times New Roman" w:cs="Times New Roman"/>
                <w:bCs/>
                <w:sz w:val="20"/>
                <w:szCs w:val="20"/>
                <w:lang w:val="en-GB"/>
              </w:rPr>
              <w:t>Miloš Todorović, PhD</w:t>
            </w:r>
            <w:r w:rsidR="002204A3">
              <w:rPr>
                <w:rFonts w:ascii="Times New Roman" w:hAnsi="Times New Roman" w:cs="Times New Roman"/>
                <w:bCs/>
                <w:sz w:val="20"/>
                <w:szCs w:val="20"/>
                <w:lang w:val="en-GB"/>
              </w:rPr>
              <w:t>,</w:t>
            </w:r>
            <w:r w:rsidR="00DF3DFD" w:rsidRPr="002204A3">
              <w:rPr>
                <w:rFonts w:ascii="Times New Roman" w:hAnsi="Times New Roman" w:cs="Times New Roman"/>
                <w:bCs/>
                <w:sz w:val="20"/>
                <w:szCs w:val="20"/>
                <w:lang w:val="en-GB"/>
              </w:rPr>
              <w:t xml:space="preserve"> Ivan Marković</w:t>
            </w:r>
            <w:r w:rsidR="002204A3">
              <w:rPr>
                <w:rFonts w:ascii="Times New Roman" w:hAnsi="Times New Roman" w:cs="Times New Roman"/>
                <w:bCs/>
                <w:sz w:val="20"/>
                <w:szCs w:val="20"/>
                <w:lang w:val="en-GB"/>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1AA93017"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554460" w:rsidRPr="00345AFD">
              <w:rPr>
                <w:rFonts w:ascii="Times New Roman" w:hAnsi="Times New Roman" w:cs="Times New Roman"/>
                <w:sz w:val="20"/>
                <w:szCs w:val="20"/>
              </w:rPr>
              <w:t>Compulsory/Elective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0992A1FE"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677131" w:rsidRPr="002204A3">
              <w:rPr>
                <w:rFonts w:ascii="Times New Roman" w:hAnsi="Times New Roman" w:cs="Times New Roman"/>
                <w:bCs/>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73AF266D"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786D865A" w14:textId="44D5400D" w:rsidR="00FD46D5" w:rsidRPr="002204A3" w:rsidRDefault="00FD46D5" w:rsidP="002204A3">
            <w:pPr>
              <w:pStyle w:val="ListParagraph"/>
              <w:numPr>
                <w:ilvl w:val="0"/>
                <w:numId w:val="11"/>
              </w:numPr>
              <w:tabs>
                <w:tab w:val="left" w:pos="450"/>
              </w:tabs>
              <w:spacing w:before="60" w:after="60"/>
              <w:ind w:left="360" w:hanging="283"/>
              <w:jc w:val="both"/>
              <w:rPr>
                <w:rFonts w:ascii="Times New Roman" w:hAnsi="Times New Roman" w:cs="Times New Roman"/>
                <w:iCs/>
                <w:color w:val="000000" w:themeColor="text1"/>
                <w:sz w:val="20"/>
                <w:szCs w:val="20"/>
              </w:rPr>
            </w:pPr>
            <w:r w:rsidRPr="002204A3">
              <w:rPr>
                <w:rFonts w:ascii="Times New Roman" w:hAnsi="Times New Roman" w:cs="Times New Roman"/>
                <w:iCs/>
                <w:color w:val="000000" w:themeColor="text1"/>
                <w:sz w:val="20"/>
                <w:szCs w:val="20"/>
              </w:rPr>
              <w:t xml:space="preserve">Enhancing knowledge of traditional and </w:t>
            </w:r>
            <w:r w:rsidR="00B66799" w:rsidRPr="002204A3">
              <w:rPr>
                <w:rFonts w:ascii="Times New Roman" w:hAnsi="Times New Roman" w:cs="Times New Roman"/>
                <w:iCs/>
                <w:color w:val="000000" w:themeColor="text1"/>
                <w:sz w:val="20"/>
                <w:szCs w:val="20"/>
              </w:rPr>
              <w:t>new</w:t>
            </w:r>
            <w:r w:rsidRPr="002204A3">
              <w:rPr>
                <w:rFonts w:ascii="Times New Roman" w:hAnsi="Times New Roman" w:cs="Times New Roman"/>
                <w:iCs/>
                <w:color w:val="000000" w:themeColor="text1"/>
                <w:sz w:val="20"/>
                <w:szCs w:val="20"/>
              </w:rPr>
              <w:t xml:space="preserve"> approaches to international trade analysis;</w:t>
            </w:r>
          </w:p>
          <w:p w14:paraId="5B1D7E35" w14:textId="4F2F48A9" w:rsidR="00FD46D5" w:rsidRPr="002204A3" w:rsidRDefault="00FD46D5" w:rsidP="002204A3">
            <w:pPr>
              <w:pStyle w:val="ListParagraph"/>
              <w:numPr>
                <w:ilvl w:val="0"/>
                <w:numId w:val="11"/>
              </w:numPr>
              <w:tabs>
                <w:tab w:val="left" w:pos="450"/>
              </w:tabs>
              <w:spacing w:before="60" w:after="60"/>
              <w:ind w:left="360" w:hanging="283"/>
              <w:jc w:val="both"/>
              <w:rPr>
                <w:rFonts w:ascii="Times New Roman" w:hAnsi="Times New Roman" w:cs="Times New Roman"/>
                <w:iCs/>
                <w:color w:val="000000" w:themeColor="text1"/>
                <w:sz w:val="20"/>
                <w:szCs w:val="20"/>
              </w:rPr>
            </w:pPr>
            <w:r w:rsidRPr="002204A3">
              <w:rPr>
                <w:rFonts w:ascii="Times New Roman" w:hAnsi="Times New Roman" w:cs="Times New Roman"/>
                <w:iCs/>
                <w:color w:val="000000" w:themeColor="text1"/>
                <w:sz w:val="20"/>
                <w:szCs w:val="20"/>
              </w:rPr>
              <w:t>Understanding the key factors determining countries’ positions in the international trade;</w:t>
            </w:r>
          </w:p>
          <w:p w14:paraId="49044478" w14:textId="77777777" w:rsidR="00046F38" w:rsidRPr="002204A3" w:rsidRDefault="00046F38" w:rsidP="002204A3">
            <w:pPr>
              <w:pStyle w:val="ListParagraph"/>
              <w:numPr>
                <w:ilvl w:val="0"/>
                <w:numId w:val="11"/>
              </w:numPr>
              <w:tabs>
                <w:tab w:val="left" w:pos="450"/>
              </w:tabs>
              <w:spacing w:before="60" w:after="60"/>
              <w:ind w:left="360" w:hanging="283"/>
              <w:jc w:val="both"/>
              <w:rPr>
                <w:rFonts w:ascii="Times New Roman" w:hAnsi="Times New Roman" w:cs="Times New Roman"/>
                <w:iCs/>
                <w:color w:val="000000" w:themeColor="text1"/>
                <w:sz w:val="20"/>
                <w:szCs w:val="20"/>
              </w:rPr>
            </w:pPr>
            <w:r w:rsidRPr="002204A3">
              <w:rPr>
                <w:rFonts w:ascii="Times New Roman" w:hAnsi="Times New Roman" w:cs="Times New Roman"/>
                <w:iCs/>
                <w:color w:val="000000" w:themeColor="text1"/>
                <w:sz w:val="20"/>
                <w:szCs w:val="20"/>
              </w:rPr>
              <w:t>Understanding and applying concepts and methods for measuring international competitiveness;</w:t>
            </w:r>
          </w:p>
          <w:p w14:paraId="1760FA4C" w14:textId="77777777" w:rsidR="00046F38" w:rsidRPr="002204A3" w:rsidRDefault="00046F38" w:rsidP="002204A3">
            <w:pPr>
              <w:pStyle w:val="ListParagraph"/>
              <w:numPr>
                <w:ilvl w:val="0"/>
                <w:numId w:val="11"/>
              </w:numPr>
              <w:tabs>
                <w:tab w:val="left" w:pos="450"/>
              </w:tabs>
              <w:spacing w:before="60" w:after="60"/>
              <w:ind w:left="360" w:hanging="283"/>
              <w:jc w:val="both"/>
              <w:rPr>
                <w:rFonts w:ascii="Times New Roman" w:hAnsi="Times New Roman" w:cs="Times New Roman"/>
                <w:iCs/>
                <w:color w:val="000000" w:themeColor="text1"/>
                <w:sz w:val="20"/>
                <w:szCs w:val="20"/>
              </w:rPr>
            </w:pPr>
            <w:r w:rsidRPr="002204A3">
              <w:rPr>
                <w:rFonts w:ascii="Times New Roman" w:hAnsi="Times New Roman" w:cs="Times New Roman"/>
                <w:iCs/>
                <w:color w:val="000000" w:themeColor="text1"/>
                <w:sz w:val="20"/>
                <w:szCs w:val="20"/>
              </w:rPr>
              <w:t>Understanding international trade policy instruments and their effects, including tariff and non-tariff barriers;</w:t>
            </w:r>
          </w:p>
          <w:p w14:paraId="1D96DEA8" w14:textId="08F76EC4" w:rsidR="00FD46D5" w:rsidRPr="002204A3" w:rsidRDefault="00FD46D5" w:rsidP="002204A3">
            <w:pPr>
              <w:pStyle w:val="ListParagraph"/>
              <w:numPr>
                <w:ilvl w:val="0"/>
                <w:numId w:val="11"/>
              </w:numPr>
              <w:tabs>
                <w:tab w:val="left" w:pos="450"/>
              </w:tabs>
              <w:spacing w:before="60" w:after="60"/>
              <w:ind w:left="360" w:hanging="283"/>
              <w:jc w:val="both"/>
              <w:rPr>
                <w:rFonts w:ascii="Times New Roman" w:hAnsi="Times New Roman" w:cs="Times New Roman"/>
                <w:iCs/>
                <w:color w:val="000000" w:themeColor="text1"/>
                <w:sz w:val="20"/>
                <w:szCs w:val="20"/>
              </w:rPr>
            </w:pPr>
            <w:r w:rsidRPr="002204A3">
              <w:rPr>
                <w:rFonts w:ascii="Times New Roman" w:hAnsi="Times New Roman" w:cs="Times New Roman"/>
                <w:iCs/>
                <w:color w:val="000000" w:themeColor="text1"/>
                <w:sz w:val="20"/>
                <w:szCs w:val="20"/>
              </w:rPr>
              <w:t>Understanding the role of international trade agreements, institutions, and liberalization processes in shaping global trade flows;</w:t>
            </w:r>
          </w:p>
          <w:p w14:paraId="0EC16D0D" w14:textId="77777777" w:rsidR="00046F38" w:rsidRPr="002204A3" w:rsidRDefault="00046F38" w:rsidP="002204A3">
            <w:pPr>
              <w:pStyle w:val="ListParagraph"/>
              <w:numPr>
                <w:ilvl w:val="0"/>
                <w:numId w:val="11"/>
              </w:numPr>
              <w:tabs>
                <w:tab w:val="left" w:pos="450"/>
              </w:tabs>
              <w:spacing w:before="60" w:after="60"/>
              <w:ind w:left="360" w:hanging="283"/>
              <w:jc w:val="both"/>
              <w:rPr>
                <w:rFonts w:ascii="Times New Roman" w:hAnsi="Times New Roman" w:cs="Times New Roman"/>
                <w:iCs/>
                <w:color w:val="000000" w:themeColor="text1"/>
                <w:sz w:val="20"/>
                <w:szCs w:val="20"/>
              </w:rPr>
            </w:pPr>
            <w:r w:rsidRPr="002204A3">
              <w:rPr>
                <w:rFonts w:ascii="Times New Roman" w:hAnsi="Times New Roman" w:cs="Times New Roman"/>
                <w:iCs/>
                <w:color w:val="000000" w:themeColor="text1"/>
                <w:sz w:val="20"/>
                <w:szCs w:val="20"/>
              </w:rPr>
              <w:t>Developing the ability to analyze challenges in international trade;</w:t>
            </w:r>
          </w:p>
          <w:p w14:paraId="2C1B147C" w14:textId="1DB60C64" w:rsidR="00046F38" w:rsidRPr="002204A3" w:rsidRDefault="00046F38" w:rsidP="002204A3">
            <w:pPr>
              <w:pStyle w:val="ListParagraph"/>
              <w:numPr>
                <w:ilvl w:val="0"/>
                <w:numId w:val="11"/>
              </w:numPr>
              <w:tabs>
                <w:tab w:val="left" w:pos="450"/>
              </w:tabs>
              <w:spacing w:before="60" w:after="60"/>
              <w:ind w:left="360" w:hanging="283"/>
              <w:jc w:val="both"/>
              <w:rPr>
                <w:rFonts w:ascii="Times New Roman" w:hAnsi="Times New Roman" w:cs="Times New Roman"/>
                <w:iCs/>
                <w:color w:val="000000" w:themeColor="text1"/>
                <w:sz w:val="20"/>
                <w:szCs w:val="20"/>
              </w:rPr>
            </w:pPr>
            <w:r w:rsidRPr="002204A3">
              <w:rPr>
                <w:rFonts w:ascii="Times New Roman" w:hAnsi="Times New Roman" w:cs="Times New Roman"/>
                <w:iCs/>
                <w:color w:val="000000" w:themeColor="text1"/>
                <w:sz w:val="20"/>
                <w:szCs w:val="20"/>
              </w:rPr>
              <w:t>Developing practical knowledge of foreign trade operations, including relevant documentation, rules, and INCOTERMS;</w:t>
            </w:r>
          </w:p>
          <w:p w14:paraId="6DE25740" w14:textId="77777777" w:rsidR="00046F38" w:rsidRPr="002204A3" w:rsidRDefault="00046F38" w:rsidP="002204A3">
            <w:pPr>
              <w:pStyle w:val="ListParagraph"/>
              <w:numPr>
                <w:ilvl w:val="0"/>
                <w:numId w:val="11"/>
              </w:numPr>
              <w:tabs>
                <w:tab w:val="left" w:pos="450"/>
              </w:tabs>
              <w:spacing w:before="60" w:after="60"/>
              <w:ind w:left="360" w:hanging="283"/>
              <w:jc w:val="both"/>
              <w:rPr>
                <w:rFonts w:ascii="Times New Roman" w:hAnsi="Times New Roman" w:cs="Times New Roman"/>
                <w:bCs/>
                <w:iCs/>
                <w:sz w:val="20"/>
                <w:szCs w:val="20"/>
              </w:rPr>
            </w:pPr>
            <w:r w:rsidRPr="002204A3">
              <w:rPr>
                <w:rFonts w:ascii="Times New Roman" w:hAnsi="Times New Roman" w:cs="Times New Roman"/>
                <w:iCs/>
                <w:color w:val="000000" w:themeColor="text1"/>
                <w:sz w:val="20"/>
                <w:szCs w:val="20"/>
              </w:rPr>
              <w:t>Developing students’ ability to independently and critically analyze trade flows and formulate economic and trade policy recommendations, with particular emphasis on the position of the Republic of Serbia;</w:t>
            </w:r>
          </w:p>
          <w:p w14:paraId="53C26DD6" w14:textId="4A6CE762" w:rsidR="00757089" w:rsidRPr="005B3F58" w:rsidRDefault="00BD1364" w:rsidP="002204A3">
            <w:pPr>
              <w:pStyle w:val="ListParagraph"/>
              <w:numPr>
                <w:ilvl w:val="0"/>
                <w:numId w:val="11"/>
              </w:numPr>
              <w:tabs>
                <w:tab w:val="left" w:pos="450"/>
              </w:tabs>
              <w:spacing w:before="60" w:after="60"/>
              <w:ind w:left="360" w:hanging="283"/>
              <w:jc w:val="both"/>
              <w:rPr>
                <w:rFonts w:ascii="Times New Roman" w:hAnsi="Times New Roman" w:cs="Times New Roman"/>
                <w:bCs/>
                <w:iCs/>
                <w:sz w:val="20"/>
                <w:szCs w:val="20"/>
              </w:rPr>
            </w:pPr>
            <w:r w:rsidRPr="002204A3">
              <w:rPr>
                <w:rFonts w:ascii="Times New Roman" w:hAnsi="Times New Roman" w:cs="Times New Roman"/>
                <w:iCs/>
                <w:color w:val="000000" w:themeColor="text1"/>
                <w:sz w:val="20"/>
                <w:szCs w:val="20"/>
              </w:rPr>
              <w:t>To introduce students to relevant databases and to develop their ability to independently apply quantitative and qualitative methods in analysing international trade</w:t>
            </w:r>
            <w:r w:rsidR="00046F38" w:rsidRPr="002204A3">
              <w:rPr>
                <w:rFonts w:ascii="Times New Roman" w:hAnsi="Times New Roman" w:cs="Times New Roman"/>
                <w:iCs/>
                <w:color w:val="000000" w:themeColor="text1"/>
                <w:sz w:val="20"/>
                <w:szCs w:val="20"/>
              </w:rPr>
              <w:t>.</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73884590" w14:textId="53FD8A66" w:rsidR="00025358" w:rsidRPr="002204A3" w:rsidRDefault="00025358" w:rsidP="00B66799">
            <w:pPr>
              <w:pStyle w:val="Body"/>
              <w:tabs>
                <w:tab w:val="left" w:pos="567"/>
              </w:tabs>
              <w:spacing w:before="60" w:after="60"/>
              <w:contextualSpacing/>
              <w:jc w:val="both"/>
              <w:rPr>
                <w:rFonts w:ascii="Times New Roman" w:hAnsi="Times New Roman"/>
                <w:bCs/>
                <w:sz w:val="20"/>
                <w:szCs w:val="20"/>
              </w:rPr>
            </w:pPr>
            <w:r w:rsidRPr="002204A3">
              <w:rPr>
                <w:rFonts w:ascii="Times New Roman" w:hAnsi="Times New Roman"/>
                <w:bCs/>
                <w:sz w:val="20"/>
                <w:szCs w:val="20"/>
              </w:rPr>
              <w:t>After completing the course, students will be able to:</w:t>
            </w:r>
          </w:p>
          <w:p w14:paraId="17859706" w14:textId="5B681A76" w:rsidR="00B66799" w:rsidRPr="002204A3" w:rsidRDefault="00B66799" w:rsidP="002204A3">
            <w:pPr>
              <w:pStyle w:val="Body"/>
              <w:numPr>
                <w:ilvl w:val="0"/>
                <w:numId w:val="12"/>
              </w:numPr>
              <w:tabs>
                <w:tab w:val="left" w:pos="360"/>
              </w:tabs>
              <w:spacing w:before="60" w:after="60"/>
              <w:ind w:left="360" w:hanging="283"/>
              <w:contextualSpacing/>
              <w:jc w:val="both"/>
              <w:rPr>
                <w:rFonts w:ascii="Times New Roman" w:hAnsi="Times New Roman"/>
                <w:bCs/>
                <w:color w:val="000000" w:themeColor="text1"/>
                <w:sz w:val="20"/>
                <w:szCs w:val="20"/>
              </w:rPr>
            </w:pPr>
            <w:r w:rsidRPr="002204A3">
              <w:rPr>
                <w:rFonts w:ascii="Times New Roman" w:hAnsi="Times New Roman"/>
                <w:bCs/>
                <w:color w:val="000000" w:themeColor="text1"/>
                <w:sz w:val="20"/>
                <w:szCs w:val="20"/>
              </w:rPr>
              <w:t>(O1) apply traditional and new methods for measuring the significance of international trade for a national economy;</w:t>
            </w:r>
          </w:p>
          <w:p w14:paraId="7AFF819D" w14:textId="04C51344" w:rsidR="00B66799" w:rsidRPr="002204A3" w:rsidRDefault="00B66799" w:rsidP="002204A3">
            <w:pPr>
              <w:pStyle w:val="Body"/>
              <w:numPr>
                <w:ilvl w:val="0"/>
                <w:numId w:val="12"/>
              </w:numPr>
              <w:tabs>
                <w:tab w:val="left" w:pos="360"/>
              </w:tabs>
              <w:spacing w:before="60" w:after="60"/>
              <w:ind w:left="360" w:hanging="283"/>
              <w:contextualSpacing/>
              <w:jc w:val="both"/>
              <w:rPr>
                <w:rFonts w:ascii="Times New Roman" w:hAnsi="Times New Roman"/>
                <w:bCs/>
                <w:color w:val="000000" w:themeColor="text1"/>
                <w:sz w:val="20"/>
                <w:szCs w:val="20"/>
              </w:rPr>
            </w:pPr>
            <w:r w:rsidRPr="002204A3">
              <w:rPr>
                <w:rFonts w:ascii="Times New Roman" w:hAnsi="Times New Roman"/>
                <w:bCs/>
                <w:color w:val="000000" w:themeColor="text1"/>
                <w:sz w:val="20"/>
                <w:szCs w:val="20"/>
              </w:rPr>
              <w:t>(O2) identify and analyze factors determining the international competitiveness of countries and sectors;</w:t>
            </w:r>
          </w:p>
          <w:p w14:paraId="371C6C55" w14:textId="0469EE4A" w:rsidR="00B66799" w:rsidRPr="002204A3" w:rsidRDefault="00B66799" w:rsidP="002204A3">
            <w:pPr>
              <w:pStyle w:val="Body"/>
              <w:numPr>
                <w:ilvl w:val="0"/>
                <w:numId w:val="12"/>
              </w:numPr>
              <w:tabs>
                <w:tab w:val="left" w:pos="360"/>
              </w:tabs>
              <w:spacing w:before="60" w:after="60"/>
              <w:ind w:left="360" w:hanging="283"/>
              <w:contextualSpacing/>
              <w:jc w:val="both"/>
              <w:rPr>
                <w:rFonts w:ascii="Times New Roman" w:hAnsi="Times New Roman"/>
                <w:bCs/>
                <w:color w:val="000000" w:themeColor="text1"/>
                <w:sz w:val="20"/>
                <w:szCs w:val="20"/>
              </w:rPr>
            </w:pPr>
            <w:r w:rsidRPr="002204A3">
              <w:rPr>
                <w:rFonts w:ascii="Times New Roman" w:hAnsi="Times New Roman"/>
                <w:bCs/>
                <w:color w:val="000000" w:themeColor="text1"/>
                <w:sz w:val="20"/>
                <w:szCs w:val="20"/>
              </w:rPr>
              <w:t>(O3) identify trade policy instruments and assess the effects of tariff and non-tariff barriers on trade and economic welfare;</w:t>
            </w:r>
          </w:p>
          <w:p w14:paraId="5874BBF0" w14:textId="6EE73D22" w:rsidR="00B66799" w:rsidRPr="002204A3" w:rsidRDefault="00B66799" w:rsidP="002204A3">
            <w:pPr>
              <w:pStyle w:val="Body"/>
              <w:numPr>
                <w:ilvl w:val="0"/>
                <w:numId w:val="12"/>
              </w:numPr>
              <w:tabs>
                <w:tab w:val="left" w:pos="360"/>
              </w:tabs>
              <w:spacing w:before="60" w:after="60"/>
              <w:ind w:left="360" w:hanging="283"/>
              <w:contextualSpacing/>
              <w:jc w:val="both"/>
              <w:rPr>
                <w:rFonts w:ascii="Times New Roman" w:hAnsi="Times New Roman"/>
                <w:bCs/>
                <w:color w:val="000000" w:themeColor="text1"/>
                <w:sz w:val="20"/>
                <w:szCs w:val="20"/>
              </w:rPr>
            </w:pPr>
            <w:r w:rsidRPr="002204A3">
              <w:rPr>
                <w:rFonts w:ascii="Times New Roman" w:hAnsi="Times New Roman"/>
                <w:bCs/>
                <w:color w:val="000000" w:themeColor="text1"/>
                <w:sz w:val="20"/>
                <w:szCs w:val="20"/>
              </w:rPr>
              <w:t>(O4) analyze the role of international trade agreements, institutions, and liberalization processes in shaping global trade relations;</w:t>
            </w:r>
          </w:p>
          <w:p w14:paraId="115AD5D5" w14:textId="1780BA53" w:rsidR="00B66799" w:rsidRPr="002204A3" w:rsidRDefault="00B66799" w:rsidP="002204A3">
            <w:pPr>
              <w:pStyle w:val="Body"/>
              <w:numPr>
                <w:ilvl w:val="0"/>
                <w:numId w:val="12"/>
              </w:numPr>
              <w:tabs>
                <w:tab w:val="left" w:pos="360"/>
              </w:tabs>
              <w:spacing w:before="60" w:after="60"/>
              <w:ind w:left="360" w:hanging="283"/>
              <w:contextualSpacing/>
              <w:jc w:val="both"/>
              <w:rPr>
                <w:rFonts w:ascii="Times New Roman" w:hAnsi="Times New Roman"/>
                <w:bCs/>
                <w:color w:val="000000" w:themeColor="text1"/>
                <w:sz w:val="20"/>
                <w:szCs w:val="20"/>
              </w:rPr>
            </w:pPr>
            <w:r w:rsidRPr="002204A3">
              <w:rPr>
                <w:rFonts w:ascii="Times New Roman" w:hAnsi="Times New Roman"/>
                <w:bCs/>
                <w:color w:val="000000" w:themeColor="text1"/>
                <w:sz w:val="20"/>
                <w:szCs w:val="20"/>
              </w:rPr>
              <w:t>(O5) recognize trends in international trade and assess their implications for national economies;</w:t>
            </w:r>
          </w:p>
          <w:p w14:paraId="225C12D7" w14:textId="0D442FF3" w:rsidR="00B66799" w:rsidRPr="002204A3" w:rsidRDefault="00B66799" w:rsidP="002204A3">
            <w:pPr>
              <w:pStyle w:val="Body"/>
              <w:numPr>
                <w:ilvl w:val="0"/>
                <w:numId w:val="12"/>
              </w:numPr>
              <w:tabs>
                <w:tab w:val="left" w:pos="360"/>
              </w:tabs>
              <w:spacing w:before="60" w:after="60"/>
              <w:ind w:left="360" w:hanging="283"/>
              <w:contextualSpacing/>
              <w:jc w:val="both"/>
              <w:rPr>
                <w:rFonts w:ascii="Times New Roman" w:hAnsi="Times New Roman"/>
                <w:sz w:val="20"/>
                <w:szCs w:val="20"/>
              </w:rPr>
            </w:pPr>
            <w:r w:rsidRPr="002204A3">
              <w:rPr>
                <w:rFonts w:ascii="Times New Roman" w:hAnsi="Times New Roman"/>
                <w:bCs/>
                <w:color w:val="000000" w:themeColor="text1"/>
                <w:sz w:val="20"/>
                <w:szCs w:val="20"/>
              </w:rPr>
              <w:t>(O6) analyze and simulate foreign trade operations, including decision-making on costs, risks, and the selection of INCOTERMS;</w:t>
            </w:r>
          </w:p>
          <w:p w14:paraId="7D4542C3" w14:textId="75CB27A9" w:rsidR="00757089" w:rsidRPr="00757089" w:rsidRDefault="00B66799" w:rsidP="002204A3">
            <w:pPr>
              <w:pStyle w:val="Body"/>
              <w:numPr>
                <w:ilvl w:val="0"/>
                <w:numId w:val="12"/>
              </w:numPr>
              <w:tabs>
                <w:tab w:val="left" w:pos="360"/>
              </w:tabs>
              <w:spacing w:before="60" w:after="60"/>
              <w:ind w:left="360" w:hanging="283"/>
              <w:contextualSpacing/>
              <w:jc w:val="both"/>
              <w:rPr>
                <w:rFonts w:ascii="Times New Roman" w:hAnsi="Times New Roman"/>
                <w:sz w:val="20"/>
                <w:szCs w:val="20"/>
              </w:rPr>
            </w:pPr>
            <w:r w:rsidRPr="002204A3">
              <w:rPr>
                <w:rFonts w:ascii="Times New Roman" w:hAnsi="Times New Roman"/>
                <w:bCs/>
                <w:color w:val="000000" w:themeColor="text1"/>
                <w:sz w:val="20"/>
                <w:szCs w:val="20"/>
              </w:rPr>
              <w:t>(O7) analyze and compare the position of the Republic of Serbia and other countries in international trade</w:t>
            </w:r>
            <w:r w:rsidR="00D50CC3" w:rsidRPr="002204A3">
              <w:rPr>
                <w:rFonts w:ascii="Times New Roman" w:hAnsi="Times New Roman"/>
                <w:bCs/>
                <w:color w:val="000000" w:themeColor="text1"/>
                <w:sz w:val="20"/>
                <w:szCs w:val="20"/>
              </w:rPr>
              <w:t>.</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757089">
            <w:pPr>
              <w:tabs>
                <w:tab w:val="left" w:pos="567"/>
              </w:tabs>
              <w:spacing w:before="60" w:after="60"/>
              <w:rPr>
                <w:bCs/>
                <w:i/>
                <w:sz w:val="20"/>
                <w:szCs w:val="20"/>
                <w:lang w:val="sr-Cyrl-RS"/>
              </w:rPr>
            </w:pPr>
            <w:r w:rsidRPr="005F3A1E">
              <w:rPr>
                <w:bCs/>
                <w:i/>
                <w:sz w:val="20"/>
                <w:szCs w:val="20"/>
              </w:rPr>
              <w:t xml:space="preserve">Theoretical </w:t>
            </w:r>
            <w:r w:rsidR="001A6813" w:rsidRPr="005F3A1E">
              <w:rPr>
                <w:bCs/>
                <w:i/>
                <w:sz w:val="20"/>
                <w:szCs w:val="20"/>
              </w:rPr>
              <w:t>Classes</w:t>
            </w:r>
          </w:p>
          <w:p w14:paraId="1B063689" w14:textId="6E831742" w:rsidR="004A5AB0" w:rsidRPr="002204A3" w:rsidRDefault="004A5AB0" w:rsidP="002204A3">
            <w:pPr>
              <w:pStyle w:val="ListParagraph"/>
              <w:numPr>
                <w:ilvl w:val="0"/>
                <w:numId w:val="14"/>
              </w:numPr>
              <w:tabs>
                <w:tab w:val="left" w:pos="567"/>
              </w:tabs>
              <w:spacing w:before="60" w:after="60"/>
              <w:ind w:left="450"/>
              <w:rPr>
                <w:rFonts w:ascii="Times New Roman" w:hAnsi="Times New Roman" w:cs="Times New Roman"/>
                <w:bCs/>
                <w:color w:val="000000" w:themeColor="text1"/>
                <w:sz w:val="20"/>
                <w:szCs w:val="20"/>
              </w:rPr>
            </w:pPr>
            <w:r w:rsidRPr="002204A3">
              <w:rPr>
                <w:rFonts w:ascii="Times New Roman" w:hAnsi="Times New Roman" w:cs="Times New Roman"/>
                <w:bCs/>
                <w:color w:val="000000" w:themeColor="text1"/>
                <w:sz w:val="20"/>
                <w:szCs w:val="20"/>
              </w:rPr>
              <w:t xml:space="preserve">Traditional </w:t>
            </w:r>
            <w:r w:rsidR="002E2FD5" w:rsidRPr="002204A3">
              <w:rPr>
                <w:rFonts w:ascii="Times New Roman" w:hAnsi="Times New Roman" w:cs="Times New Roman"/>
                <w:bCs/>
                <w:color w:val="000000" w:themeColor="text1"/>
                <w:sz w:val="20"/>
                <w:szCs w:val="20"/>
              </w:rPr>
              <w:t>approaches to international trade analysis</w:t>
            </w:r>
            <w:r w:rsidRPr="002204A3">
              <w:rPr>
                <w:rFonts w:ascii="Times New Roman" w:hAnsi="Times New Roman" w:cs="Times New Roman"/>
                <w:bCs/>
                <w:color w:val="000000" w:themeColor="text1"/>
                <w:sz w:val="20"/>
                <w:szCs w:val="20"/>
              </w:rPr>
              <w:t>;</w:t>
            </w:r>
          </w:p>
          <w:p w14:paraId="710D5EB8" w14:textId="4891230B" w:rsidR="004A5AB0" w:rsidRPr="002204A3" w:rsidRDefault="004A5AB0" w:rsidP="002204A3">
            <w:pPr>
              <w:pStyle w:val="ListParagraph"/>
              <w:numPr>
                <w:ilvl w:val="0"/>
                <w:numId w:val="14"/>
              </w:numPr>
              <w:tabs>
                <w:tab w:val="left" w:pos="567"/>
              </w:tabs>
              <w:spacing w:before="60" w:after="60"/>
              <w:ind w:left="450"/>
              <w:rPr>
                <w:rFonts w:ascii="Times New Roman" w:hAnsi="Times New Roman" w:cs="Times New Roman"/>
                <w:bCs/>
                <w:color w:val="000000" w:themeColor="text1"/>
                <w:sz w:val="20"/>
                <w:szCs w:val="20"/>
              </w:rPr>
            </w:pPr>
            <w:r w:rsidRPr="002204A3">
              <w:rPr>
                <w:rFonts w:ascii="Times New Roman" w:hAnsi="Times New Roman" w:cs="Times New Roman"/>
                <w:bCs/>
                <w:color w:val="000000" w:themeColor="text1"/>
                <w:sz w:val="20"/>
                <w:szCs w:val="20"/>
              </w:rPr>
              <w:t>New approaches to international trade analysis;</w:t>
            </w:r>
          </w:p>
          <w:p w14:paraId="7D91ED14" w14:textId="7B477A4A" w:rsidR="004A5AB0" w:rsidRPr="002204A3" w:rsidRDefault="002E2FD5" w:rsidP="002204A3">
            <w:pPr>
              <w:pStyle w:val="ListParagraph"/>
              <w:numPr>
                <w:ilvl w:val="0"/>
                <w:numId w:val="14"/>
              </w:numPr>
              <w:tabs>
                <w:tab w:val="left" w:pos="567"/>
              </w:tabs>
              <w:spacing w:before="60" w:after="60"/>
              <w:ind w:left="450"/>
              <w:rPr>
                <w:rFonts w:ascii="Times New Roman" w:hAnsi="Times New Roman" w:cs="Times New Roman"/>
                <w:bCs/>
                <w:color w:val="000000" w:themeColor="text1"/>
                <w:sz w:val="20"/>
                <w:szCs w:val="20"/>
              </w:rPr>
            </w:pPr>
            <w:r w:rsidRPr="002204A3">
              <w:rPr>
                <w:rFonts w:ascii="Times New Roman" w:hAnsi="Times New Roman" w:cs="Times New Roman"/>
                <w:bCs/>
                <w:color w:val="000000" w:themeColor="text1"/>
                <w:sz w:val="20"/>
                <w:szCs w:val="20"/>
              </w:rPr>
              <w:t>Theory and practice of international competitiveness</w:t>
            </w:r>
            <w:r w:rsidR="004A5AB0" w:rsidRPr="002204A3">
              <w:rPr>
                <w:rFonts w:ascii="Times New Roman" w:hAnsi="Times New Roman" w:cs="Times New Roman"/>
                <w:bCs/>
                <w:color w:val="000000" w:themeColor="text1"/>
                <w:sz w:val="20"/>
                <w:szCs w:val="20"/>
              </w:rPr>
              <w:t>;</w:t>
            </w:r>
          </w:p>
          <w:p w14:paraId="6241237B" w14:textId="5C8EBDB8" w:rsidR="004A5AB0" w:rsidRPr="002204A3" w:rsidRDefault="004A5AB0" w:rsidP="002204A3">
            <w:pPr>
              <w:pStyle w:val="ListParagraph"/>
              <w:numPr>
                <w:ilvl w:val="0"/>
                <w:numId w:val="14"/>
              </w:numPr>
              <w:tabs>
                <w:tab w:val="left" w:pos="567"/>
              </w:tabs>
              <w:spacing w:before="60" w:after="60"/>
              <w:ind w:left="450"/>
              <w:rPr>
                <w:rFonts w:ascii="Times New Roman" w:hAnsi="Times New Roman" w:cs="Times New Roman"/>
                <w:bCs/>
                <w:color w:val="000000" w:themeColor="text1"/>
                <w:sz w:val="20"/>
                <w:szCs w:val="20"/>
              </w:rPr>
            </w:pPr>
            <w:r w:rsidRPr="002204A3">
              <w:rPr>
                <w:rFonts w:ascii="Times New Roman" w:hAnsi="Times New Roman" w:cs="Times New Roman"/>
                <w:bCs/>
                <w:color w:val="000000" w:themeColor="text1"/>
                <w:sz w:val="20"/>
                <w:szCs w:val="20"/>
              </w:rPr>
              <w:t>International trade policy;</w:t>
            </w:r>
          </w:p>
          <w:p w14:paraId="77FB1267" w14:textId="77777777" w:rsidR="004A5AB0" w:rsidRPr="002204A3" w:rsidRDefault="004A5AB0" w:rsidP="002204A3">
            <w:pPr>
              <w:pStyle w:val="ListParagraph"/>
              <w:numPr>
                <w:ilvl w:val="0"/>
                <w:numId w:val="14"/>
              </w:numPr>
              <w:tabs>
                <w:tab w:val="left" w:pos="567"/>
              </w:tabs>
              <w:spacing w:before="60" w:after="60"/>
              <w:ind w:left="450"/>
              <w:rPr>
                <w:rFonts w:ascii="Times New Roman" w:hAnsi="Times New Roman" w:cs="Times New Roman"/>
                <w:bCs/>
                <w:color w:val="000000" w:themeColor="text1"/>
                <w:sz w:val="20"/>
                <w:szCs w:val="20"/>
              </w:rPr>
            </w:pPr>
            <w:r w:rsidRPr="002204A3">
              <w:rPr>
                <w:rFonts w:ascii="Times New Roman" w:hAnsi="Times New Roman" w:cs="Times New Roman"/>
                <w:bCs/>
                <w:color w:val="000000" w:themeColor="text1"/>
                <w:sz w:val="20"/>
                <w:szCs w:val="20"/>
              </w:rPr>
              <w:t>Measurement of tariff and non-tariff barriers in international trade;</w:t>
            </w:r>
          </w:p>
          <w:p w14:paraId="75FDE8C2" w14:textId="77777777" w:rsidR="004A5AB0" w:rsidRPr="002204A3" w:rsidRDefault="004A5AB0" w:rsidP="002204A3">
            <w:pPr>
              <w:pStyle w:val="ListParagraph"/>
              <w:numPr>
                <w:ilvl w:val="0"/>
                <w:numId w:val="14"/>
              </w:numPr>
              <w:tabs>
                <w:tab w:val="left" w:pos="567"/>
              </w:tabs>
              <w:spacing w:before="60" w:after="60"/>
              <w:ind w:left="450"/>
              <w:rPr>
                <w:rFonts w:ascii="Times New Roman" w:hAnsi="Times New Roman" w:cs="Times New Roman"/>
                <w:bCs/>
                <w:color w:val="000000" w:themeColor="text1"/>
                <w:sz w:val="20"/>
                <w:szCs w:val="20"/>
              </w:rPr>
            </w:pPr>
            <w:r w:rsidRPr="002204A3">
              <w:rPr>
                <w:rFonts w:ascii="Times New Roman" w:hAnsi="Times New Roman" w:cs="Times New Roman"/>
                <w:bCs/>
                <w:color w:val="000000" w:themeColor="text1"/>
                <w:sz w:val="20"/>
                <w:szCs w:val="20"/>
              </w:rPr>
              <w:t>International trade within international agreements, associations, and initiatives;</w:t>
            </w:r>
          </w:p>
          <w:p w14:paraId="28D757AF" w14:textId="77777777" w:rsidR="004A5AB0" w:rsidRPr="002204A3" w:rsidRDefault="004A5AB0" w:rsidP="002204A3">
            <w:pPr>
              <w:pStyle w:val="ListParagraph"/>
              <w:numPr>
                <w:ilvl w:val="0"/>
                <w:numId w:val="14"/>
              </w:numPr>
              <w:tabs>
                <w:tab w:val="left" w:pos="567"/>
              </w:tabs>
              <w:spacing w:before="60" w:after="60"/>
              <w:ind w:left="450"/>
              <w:rPr>
                <w:rFonts w:ascii="Times New Roman" w:hAnsi="Times New Roman" w:cs="Times New Roman"/>
                <w:bCs/>
                <w:color w:val="000000" w:themeColor="text1"/>
                <w:sz w:val="20"/>
                <w:szCs w:val="20"/>
              </w:rPr>
            </w:pPr>
            <w:r w:rsidRPr="002204A3">
              <w:rPr>
                <w:rFonts w:ascii="Times New Roman" w:hAnsi="Times New Roman" w:cs="Times New Roman"/>
                <w:bCs/>
                <w:color w:val="000000" w:themeColor="text1"/>
                <w:sz w:val="20"/>
                <w:szCs w:val="20"/>
              </w:rPr>
              <w:t>Institutionalization and liberalization of international trade;</w:t>
            </w:r>
          </w:p>
          <w:p w14:paraId="684B9C21" w14:textId="77777777" w:rsidR="004A5AB0" w:rsidRPr="002204A3" w:rsidRDefault="004A5AB0" w:rsidP="002204A3">
            <w:pPr>
              <w:pStyle w:val="ListParagraph"/>
              <w:numPr>
                <w:ilvl w:val="0"/>
                <w:numId w:val="14"/>
              </w:numPr>
              <w:tabs>
                <w:tab w:val="left" w:pos="567"/>
              </w:tabs>
              <w:spacing w:before="60" w:after="60"/>
              <w:ind w:left="450"/>
              <w:rPr>
                <w:rFonts w:ascii="Times New Roman" w:hAnsi="Times New Roman" w:cs="Times New Roman"/>
                <w:bCs/>
                <w:color w:val="000000" w:themeColor="text1"/>
                <w:sz w:val="20"/>
                <w:szCs w:val="20"/>
              </w:rPr>
            </w:pPr>
            <w:r w:rsidRPr="002204A3">
              <w:rPr>
                <w:rFonts w:ascii="Times New Roman" w:hAnsi="Times New Roman" w:cs="Times New Roman"/>
                <w:bCs/>
                <w:color w:val="000000" w:themeColor="text1"/>
                <w:sz w:val="20"/>
                <w:szCs w:val="20"/>
              </w:rPr>
              <w:t>Challenges of international trade in the 21st century;</w:t>
            </w:r>
          </w:p>
          <w:p w14:paraId="37B189BC" w14:textId="2488B44B" w:rsidR="004A5AB0" w:rsidRPr="002204A3" w:rsidRDefault="005570E5" w:rsidP="002204A3">
            <w:pPr>
              <w:pStyle w:val="ListParagraph"/>
              <w:numPr>
                <w:ilvl w:val="0"/>
                <w:numId w:val="14"/>
              </w:numPr>
              <w:tabs>
                <w:tab w:val="left" w:pos="567"/>
              </w:tabs>
              <w:spacing w:before="60" w:after="60"/>
              <w:ind w:left="450"/>
              <w:rPr>
                <w:rFonts w:ascii="Times New Roman" w:hAnsi="Times New Roman" w:cs="Times New Roman"/>
                <w:bCs/>
                <w:color w:val="000000" w:themeColor="text1"/>
                <w:sz w:val="20"/>
                <w:szCs w:val="20"/>
              </w:rPr>
            </w:pPr>
            <w:r w:rsidRPr="002204A3">
              <w:rPr>
                <w:rFonts w:ascii="Times New Roman" w:hAnsi="Times New Roman" w:cs="Times New Roman"/>
                <w:bCs/>
                <w:color w:val="000000" w:themeColor="text1"/>
                <w:sz w:val="20"/>
                <w:szCs w:val="20"/>
              </w:rPr>
              <w:t>Foreign trade operations</w:t>
            </w:r>
            <w:r w:rsidR="004A5AB0" w:rsidRPr="002204A3">
              <w:rPr>
                <w:rFonts w:ascii="Times New Roman" w:hAnsi="Times New Roman" w:cs="Times New Roman"/>
                <w:bCs/>
                <w:color w:val="000000" w:themeColor="text1"/>
                <w:sz w:val="20"/>
                <w:szCs w:val="20"/>
              </w:rPr>
              <w:t>;</w:t>
            </w:r>
          </w:p>
          <w:p w14:paraId="5042BAAD" w14:textId="2D4DAD76" w:rsidR="00493A5B" w:rsidRPr="00FD33E0" w:rsidRDefault="004A5AB0" w:rsidP="002204A3">
            <w:pPr>
              <w:pStyle w:val="ListParagraph"/>
              <w:numPr>
                <w:ilvl w:val="0"/>
                <w:numId w:val="14"/>
              </w:numPr>
              <w:tabs>
                <w:tab w:val="left" w:pos="567"/>
              </w:tabs>
              <w:spacing w:before="60" w:after="60"/>
              <w:ind w:left="450"/>
              <w:rPr>
                <w:rFonts w:ascii="Times New Roman" w:hAnsi="Times New Roman" w:cs="Times New Roman"/>
                <w:bCs/>
                <w:i/>
                <w:color w:val="000000" w:themeColor="text1"/>
                <w:sz w:val="20"/>
                <w:szCs w:val="20"/>
              </w:rPr>
            </w:pPr>
            <w:r w:rsidRPr="002204A3">
              <w:rPr>
                <w:rFonts w:ascii="Times New Roman" w:hAnsi="Times New Roman" w:cs="Times New Roman"/>
                <w:bCs/>
                <w:color w:val="000000" w:themeColor="text1"/>
                <w:sz w:val="20"/>
                <w:szCs w:val="20"/>
              </w:rPr>
              <w:t>The Republic of Serbia in international trade flows.</w:t>
            </w:r>
          </w:p>
          <w:p w14:paraId="65C22425" w14:textId="66399BD4" w:rsidR="007D0B3A" w:rsidRPr="005570E5" w:rsidRDefault="001248E0" w:rsidP="005570E5">
            <w:pPr>
              <w:tabs>
                <w:tab w:val="left" w:pos="567"/>
              </w:tabs>
              <w:spacing w:before="60" w:after="60"/>
              <w:jc w:val="both"/>
              <w:rPr>
                <w:i/>
                <w:sz w:val="20"/>
                <w:szCs w:val="20"/>
                <w:lang w:val="sr-Latn-RS"/>
              </w:rPr>
            </w:pPr>
            <w:r w:rsidRPr="005F3A1E">
              <w:rPr>
                <w:i/>
                <w:sz w:val="20"/>
                <w:szCs w:val="20"/>
              </w:rPr>
              <w:t xml:space="preserve">Practical Classes </w:t>
            </w:r>
            <w:r w:rsidR="002714FF" w:rsidRPr="005F3A1E">
              <w:rPr>
                <w:i/>
                <w:sz w:val="20"/>
                <w:szCs w:val="20"/>
              </w:rPr>
              <w:t>–</w:t>
            </w:r>
            <w:r w:rsidRPr="005F3A1E">
              <w:rPr>
                <w:i/>
                <w:sz w:val="20"/>
                <w:szCs w:val="20"/>
              </w:rPr>
              <w:t xml:space="preserve"> Tutorials</w:t>
            </w:r>
          </w:p>
          <w:p w14:paraId="4ED6A6F2" w14:textId="717BF3BD" w:rsidR="005570E5" w:rsidRPr="002204A3" w:rsidRDefault="005570E5" w:rsidP="002204A3">
            <w:pPr>
              <w:pStyle w:val="ListParagraph"/>
              <w:numPr>
                <w:ilvl w:val="0"/>
                <w:numId w:val="15"/>
              </w:numPr>
              <w:tabs>
                <w:tab w:val="left" w:pos="625"/>
              </w:tabs>
              <w:spacing w:before="60" w:after="60"/>
              <w:ind w:left="450"/>
              <w:jc w:val="both"/>
              <w:rPr>
                <w:rFonts w:ascii="Times New Roman" w:hAnsi="Times New Roman" w:cs="Times New Roman"/>
                <w:iCs/>
                <w:color w:val="000000" w:themeColor="text1"/>
                <w:sz w:val="20"/>
                <w:szCs w:val="20"/>
              </w:rPr>
            </w:pPr>
            <w:r w:rsidRPr="002204A3">
              <w:rPr>
                <w:rFonts w:ascii="Times New Roman" w:hAnsi="Times New Roman" w:cs="Times New Roman"/>
                <w:iCs/>
                <w:color w:val="000000" w:themeColor="text1"/>
                <w:sz w:val="20"/>
                <w:szCs w:val="20"/>
              </w:rPr>
              <w:t>Analysis and measurement of a country’s position in the international trade;</w:t>
            </w:r>
          </w:p>
          <w:p w14:paraId="1BCF7ABE" w14:textId="77777777" w:rsidR="005570E5" w:rsidRPr="002204A3" w:rsidRDefault="005570E5" w:rsidP="002204A3">
            <w:pPr>
              <w:pStyle w:val="ListParagraph"/>
              <w:numPr>
                <w:ilvl w:val="0"/>
                <w:numId w:val="15"/>
              </w:numPr>
              <w:tabs>
                <w:tab w:val="left" w:pos="625"/>
              </w:tabs>
              <w:spacing w:before="60" w:after="60"/>
              <w:ind w:left="450"/>
              <w:jc w:val="both"/>
              <w:rPr>
                <w:rFonts w:ascii="Times New Roman" w:hAnsi="Times New Roman" w:cs="Times New Roman"/>
                <w:iCs/>
                <w:color w:val="000000" w:themeColor="text1"/>
                <w:sz w:val="20"/>
                <w:szCs w:val="20"/>
              </w:rPr>
            </w:pPr>
            <w:r w:rsidRPr="002204A3">
              <w:rPr>
                <w:rFonts w:ascii="Times New Roman" w:hAnsi="Times New Roman" w:cs="Times New Roman"/>
                <w:iCs/>
                <w:color w:val="000000" w:themeColor="text1"/>
                <w:sz w:val="20"/>
                <w:szCs w:val="20"/>
              </w:rPr>
              <w:t>Analysis and measurement of international competitiveness;</w:t>
            </w:r>
          </w:p>
          <w:p w14:paraId="01A482ED" w14:textId="77777777" w:rsidR="005570E5" w:rsidRPr="002204A3" w:rsidRDefault="005570E5" w:rsidP="002204A3">
            <w:pPr>
              <w:pStyle w:val="ListParagraph"/>
              <w:numPr>
                <w:ilvl w:val="0"/>
                <w:numId w:val="15"/>
              </w:numPr>
              <w:tabs>
                <w:tab w:val="left" w:pos="625"/>
              </w:tabs>
              <w:spacing w:before="60" w:after="60"/>
              <w:ind w:left="450"/>
              <w:jc w:val="both"/>
              <w:rPr>
                <w:rFonts w:ascii="Times New Roman" w:hAnsi="Times New Roman" w:cs="Times New Roman"/>
                <w:iCs/>
                <w:color w:val="000000" w:themeColor="text1"/>
                <w:sz w:val="20"/>
                <w:szCs w:val="20"/>
              </w:rPr>
            </w:pPr>
            <w:r w:rsidRPr="002204A3">
              <w:rPr>
                <w:rFonts w:ascii="Times New Roman" w:hAnsi="Times New Roman" w:cs="Times New Roman"/>
                <w:iCs/>
                <w:color w:val="000000" w:themeColor="text1"/>
                <w:sz w:val="20"/>
                <w:szCs w:val="20"/>
              </w:rPr>
              <w:t>Analysis of international trade policy instruments and their effects on international trade;</w:t>
            </w:r>
          </w:p>
          <w:p w14:paraId="1F3F5E8B" w14:textId="77777777" w:rsidR="005570E5" w:rsidRPr="002204A3" w:rsidRDefault="005570E5" w:rsidP="002204A3">
            <w:pPr>
              <w:pStyle w:val="ListParagraph"/>
              <w:numPr>
                <w:ilvl w:val="0"/>
                <w:numId w:val="15"/>
              </w:numPr>
              <w:tabs>
                <w:tab w:val="left" w:pos="625"/>
              </w:tabs>
              <w:spacing w:before="60" w:after="60"/>
              <w:ind w:left="450"/>
              <w:jc w:val="both"/>
              <w:rPr>
                <w:rFonts w:ascii="Times New Roman" w:hAnsi="Times New Roman" w:cs="Times New Roman"/>
                <w:iCs/>
                <w:color w:val="000000" w:themeColor="text1"/>
                <w:sz w:val="20"/>
                <w:szCs w:val="20"/>
              </w:rPr>
            </w:pPr>
            <w:r w:rsidRPr="002204A3">
              <w:rPr>
                <w:rFonts w:ascii="Times New Roman" w:hAnsi="Times New Roman" w:cs="Times New Roman"/>
                <w:iCs/>
                <w:color w:val="000000" w:themeColor="text1"/>
                <w:sz w:val="20"/>
                <w:szCs w:val="20"/>
              </w:rPr>
              <w:t>Analysis of international trade agreements and the institutional framework;</w:t>
            </w:r>
          </w:p>
          <w:p w14:paraId="5D1AC6EC" w14:textId="77777777" w:rsidR="005570E5" w:rsidRPr="002204A3" w:rsidRDefault="005570E5" w:rsidP="002204A3">
            <w:pPr>
              <w:pStyle w:val="ListParagraph"/>
              <w:numPr>
                <w:ilvl w:val="0"/>
                <w:numId w:val="15"/>
              </w:numPr>
              <w:tabs>
                <w:tab w:val="left" w:pos="625"/>
              </w:tabs>
              <w:spacing w:before="60" w:after="60"/>
              <w:ind w:left="450"/>
              <w:jc w:val="both"/>
              <w:rPr>
                <w:rFonts w:ascii="Times New Roman" w:hAnsi="Times New Roman" w:cs="Times New Roman"/>
                <w:iCs/>
                <w:color w:val="000000" w:themeColor="text1"/>
                <w:sz w:val="20"/>
                <w:szCs w:val="20"/>
              </w:rPr>
            </w:pPr>
            <w:r w:rsidRPr="002204A3">
              <w:rPr>
                <w:rFonts w:ascii="Times New Roman" w:hAnsi="Times New Roman" w:cs="Times New Roman"/>
                <w:iCs/>
                <w:color w:val="000000" w:themeColor="text1"/>
                <w:sz w:val="20"/>
                <w:szCs w:val="20"/>
              </w:rPr>
              <w:t>Analysis and simulation of foreign trade operations;</w:t>
            </w:r>
          </w:p>
          <w:p w14:paraId="761438D9" w14:textId="70257BDB" w:rsidR="00757089" w:rsidRPr="007D0B3A" w:rsidRDefault="005570E5" w:rsidP="002204A3">
            <w:pPr>
              <w:pStyle w:val="ListParagraph"/>
              <w:numPr>
                <w:ilvl w:val="0"/>
                <w:numId w:val="15"/>
              </w:numPr>
              <w:tabs>
                <w:tab w:val="left" w:pos="625"/>
              </w:tabs>
              <w:spacing w:before="60" w:after="60"/>
              <w:ind w:left="450"/>
              <w:jc w:val="both"/>
              <w:rPr>
                <w:rFonts w:ascii="Times New Roman" w:hAnsi="Times New Roman" w:cs="Times New Roman"/>
                <w:sz w:val="20"/>
                <w:szCs w:val="20"/>
              </w:rPr>
            </w:pPr>
            <w:r w:rsidRPr="002204A3">
              <w:rPr>
                <w:rFonts w:ascii="Times New Roman" w:hAnsi="Times New Roman" w:cs="Times New Roman"/>
                <w:iCs/>
                <w:color w:val="000000" w:themeColor="text1"/>
                <w:sz w:val="20"/>
                <w:szCs w:val="20"/>
              </w:rPr>
              <w:t>Case studies of challenges and Serbia’s position in international trade flows.</w:t>
            </w:r>
          </w:p>
        </w:tc>
      </w:tr>
      <w:tr w:rsidR="00641FAC" w:rsidRPr="007C6D9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54FA0FAC" w14:textId="77777777" w:rsidR="007C6D9E" w:rsidRPr="002204A3" w:rsidRDefault="007C6D9E" w:rsidP="00CA4557">
            <w:pPr>
              <w:contextualSpacing/>
              <w:jc w:val="both"/>
              <w:rPr>
                <w:bCs/>
                <w:color w:val="000000" w:themeColor="text1"/>
                <w:sz w:val="20"/>
                <w:szCs w:val="20"/>
                <w:lang w:val="sr-Latn-RS"/>
              </w:rPr>
            </w:pPr>
            <w:r w:rsidRPr="002204A3">
              <w:rPr>
                <w:bCs/>
                <w:color w:val="000000" w:themeColor="text1"/>
                <w:sz w:val="20"/>
                <w:szCs w:val="20"/>
                <w:lang w:val="sr-Latn-RS"/>
              </w:rPr>
              <w:t xml:space="preserve">Bjelić, P. (2018). </w:t>
            </w:r>
            <w:r w:rsidRPr="002204A3">
              <w:rPr>
                <w:bCs/>
                <w:i/>
                <w:iCs/>
                <w:color w:val="000000" w:themeColor="text1"/>
                <w:sz w:val="20"/>
                <w:szCs w:val="20"/>
                <w:lang w:val="sr-Latn-RS"/>
              </w:rPr>
              <w:t xml:space="preserve">Međunarodna trgovina, </w:t>
            </w:r>
            <w:r w:rsidRPr="002204A3">
              <w:rPr>
                <w:bCs/>
                <w:color w:val="000000" w:themeColor="text1"/>
                <w:sz w:val="20"/>
                <w:szCs w:val="20"/>
                <w:lang w:val="sr-Latn-RS"/>
              </w:rPr>
              <w:t>Beograd: CID Ekonomskog fakulteta;</w:t>
            </w:r>
          </w:p>
          <w:p w14:paraId="31CBF571" w14:textId="77777777" w:rsidR="007C6D9E" w:rsidRPr="002204A3" w:rsidRDefault="007C6D9E" w:rsidP="00CA4557">
            <w:pPr>
              <w:contextualSpacing/>
              <w:jc w:val="both"/>
              <w:rPr>
                <w:bCs/>
                <w:color w:val="000000" w:themeColor="text1"/>
                <w:sz w:val="20"/>
                <w:szCs w:val="20"/>
                <w:lang w:val="sr-Latn-RS"/>
              </w:rPr>
            </w:pPr>
            <w:r w:rsidRPr="002204A3">
              <w:rPr>
                <w:bCs/>
                <w:color w:val="000000" w:themeColor="text1"/>
                <w:sz w:val="20"/>
                <w:szCs w:val="20"/>
                <w:lang w:val="sr-Latn-RS"/>
              </w:rPr>
              <w:lastRenderedPageBreak/>
              <w:t xml:space="preserve">Bjelić, P. (2004). </w:t>
            </w:r>
            <w:r w:rsidRPr="002204A3">
              <w:rPr>
                <w:bCs/>
                <w:i/>
                <w:iCs/>
                <w:color w:val="000000" w:themeColor="text1"/>
                <w:sz w:val="20"/>
                <w:szCs w:val="20"/>
                <w:lang w:val="sr-Latn-RS"/>
              </w:rPr>
              <w:t>Necarinske barijere u međunarodnoj trgovini,</w:t>
            </w:r>
            <w:r w:rsidRPr="002204A3">
              <w:rPr>
                <w:bCs/>
                <w:color w:val="000000" w:themeColor="text1"/>
                <w:sz w:val="20"/>
                <w:szCs w:val="20"/>
                <w:lang w:val="sr-Latn-RS"/>
              </w:rPr>
              <w:t xml:space="preserve"> Beograd: Prometej;</w:t>
            </w:r>
          </w:p>
          <w:p w14:paraId="43519AC2" w14:textId="77777777" w:rsidR="007C6D9E" w:rsidRPr="002204A3" w:rsidRDefault="007C6D9E" w:rsidP="00CA4557">
            <w:pPr>
              <w:contextualSpacing/>
              <w:jc w:val="both"/>
              <w:rPr>
                <w:bCs/>
                <w:color w:val="000000" w:themeColor="text1"/>
                <w:sz w:val="20"/>
                <w:szCs w:val="20"/>
                <w:lang w:val="sr-Latn-RS"/>
              </w:rPr>
            </w:pPr>
            <w:r w:rsidRPr="002204A3">
              <w:rPr>
                <w:bCs/>
                <w:color w:val="000000" w:themeColor="text1"/>
                <w:sz w:val="20"/>
                <w:szCs w:val="20"/>
                <w:lang w:val="sr-Latn-RS"/>
              </w:rPr>
              <w:t xml:space="preserve">Kovačević, M. (2002). </w:t>
            </w:r>
            <w:r w:rsidRPr="002204A3">
              <w:rPr>
                <w:bCs/>
                <w:i/>
                <w:iCs/>
                <w:color w:val="000000" w:themeColor="text1"/>
                <w:sz w:val="20"/>
                <w:szCs w:val="20"/>
                <w:lang w:val="sr-Latn-RS"/>
              </w:rPr>
              <w:t>Međunarodna trgovina,</w:t>
            </w:r>
            <w:r w:rsidRPr="002204A3">
              <w:rPr>
                <w:bCs/>
                <w:color w:val="000000" w:themeColor="text1"/>
                <w:sz w:val="20"/>
                <w:szCs w:val="20"/>
                <w:lang w:val="sr-Latn-RS"/>
              </w:rPr>
              <w:t xml:space="preserve"> Beograd: Ekonomski fakultet;</w:t>
            </w:r>
          </w:p>
          <w:p w14:paraId="709A8F67" w14:textId="7B5B0423" w:rsidR="007C6D9E" w:rsidRPr="002204A3" w:rsidRDefault="007C6D9E" w:rsidP="007C6D9E">
            <w:pPr>
              <w:contextualSpacing/>
              <w:jc w:val="both"/>
              <w:rPr>
                <w:bCs/>
                <w:color w:val="000000" w:themeColor="text1"/>
                <w:sz w:val="20"/>
                <w:szCs w:val="20"/>
                <w:lang w:val="sr-Latn-RS"/>
              </w:rPr>
            </w:pPr>
            <w:r w:rsidRPr="002204A3">
              <w:rPr>
                <w:bCs/>
                <w:color w:val="000000" w:themeColor="text1"/>
                <w:sz w:val="20"/>
                <w:szCs w:val="20"/>
                <w:lang w:val="sr-Latn-RS"/>
              </w:rPr>
              <w:t xml:space="preserve">Krugman, P., Obstfeld, M., </w:t>
            </w:r>
            <w:r w:rsidR="00023D98" w:rsidRPr="002204A3">
              <w:rPr>
                <w:bCs/>
                <w:color w:val="000000" w:themeColor="text1"/>
                <w:sz w:val="20"/>
                <w:szCs w:val="20"/>
                <w:lang w:val="sr-Latn-RS"/>
              </w:rPr>
              <w:t xml:space="preserve">&amp; </w:t>
            </w:r>
            <w:r w:rsidRPr="002204A3">
              <w:rPr>
                <w:bCs/>
                <w:color w:val="000000" w:themeColor="text1"/>
                <w:sz w:val="20"/>
                <w:szCs w:val="20"/>
                <w:lang w:val="sr-Latn-RS"/>
              </w:rPr>
              <w:t xml:space="preserve">Melitz, M. (2022). </w:t>
            </w:r>
            <w:r w:rsidRPr="002204A3">
              <w:rPr>
                <w:bCs/>
                <w:i/>
                <w:iCs/>
                <w:color w:val="000000" w:themeColor="text1"/>
                <w:sz w:val="20"/>
                <w:szCs w:val="20"/>
                <w:lang w:val="sr-Latn-RS"/>
              </w:rPr>
              <w:t>International Trade: Theory and Policy</w:t>
            </w:r>
            <w:r w:rsidRPr="002204A3">
              <w:rPr>
                <w:bCs/>
                <w:color w:val="000000" w:themeColor="text1"/>
                <w:sz w:val="20"/>
                <w:szCs w:val="20"/>
                <w:lang w:val="sr-Latn-RS"/>
              </w:rPr>
              <w:t>, Global Edition, 12th Edition, Pearson Education;</w:t>
            </w:r>
          </w:p>
          <w:p w14:paraId="747C586D" w14:textId="77777777" w:rsidR="007C6D9E" w:rsidRPr="002204A3" w:rsidRDefault="007C6D9E" w:rsidP="007C6D9E">
            <w:pPr>
              <w:contextualSpacing/>
              <w:jc w:val="both"/>
              <w:rPr>
                <w:bCs/>
                <w:color w:val="000000" w:themeColor="text1"/>
                <w:sz w:val="20"/>
                <w:szCs w:val="20"/>
                <w:lang w:val="sr-Latn-RS"/>
              </w:rPr>
            </w:pPr>
            <w:r w:rsidRPr="002204A3">
              <w:rPr>
                <w:bCs/>
                <w:color w:val="000000" w:themeColor="text1"/>
                <w:sz w:val="20"/>
                <w:szCs w:val="20"/>
                <w:lang w:val="sr-Latn-RS"/>
              </w:rPr>
              <w:t xml:space="preserve">Yotov, Y. V., Piermartini, R., &amp; Larch, M. (2016). </w:t>
            </w:r>
            <w:r w:rsidRPr="002204A3">
              <w:rPr>
                <w:bCs/>
                <w:i/>
                <w:iCs/>
                <w:color w:val="000000" w:themeColor="text1"/>
                <w:sz w:val="20"/>
                <w:szCs w:val="20"/>
                <w:lang w:val="sr-Latn-RS"/>
              </w:rPr>
              <w:t>An advanced guide to trade policy analysis: The structural gravity model</w:t>
            </w:r>
            <w:r w:rsidRPr="002204A3">
              <w:rPr>
                <w:bCs/>
                <w:color w:val="000000" w:themeColor="text1"/>
                <w:sz w:val="20"/>
                <w:szCs w:val="20"/>
                <w:lang w:val="sr-Latn-RS"/>
              </w:rPr>
              <w:t>. WTO iLibrary.</w:t>
            </w:r>
          </w:p>
          <w:p w14:paraId="5D45C2BE" w14:textId="61595118" w:rsidR="007C6D9E" w:rsidRPr="007C6D9E" w:rsidRDefault="007C6D9E" w:rsidP="007C6D9E">
            <w:pPr>
              <w:contextualSpacing/>
              <w:jc w:val="both"/>
              <w:rPr>
                <w:b/>
                <w:bCs/>
                <w:color w:val="000000" w:themeColor="text1"/>
                <w:sz w:val="20"/>
                <w:szCs w:val="20"/>
                <w:lang w:val="sr-Latn-RS"/>
              </w:rPr>
            </w:pPr>
            <w:r w:rsidRPr="002204A3">
              <w:rPr>
                <w:bCs/>
                <w:color w:val="000000" w:themeColor="text1"/>
                <w:sz w:val="20"/>
                <w:szCs w:val="20"/>
                <w:lang w:val="sr-Latn-RS"/>
              </w:rPr>
              <w:t xml:space="preserve">Mikic, M., &amp; Gilbert, J. (2007). </w:t>
            </w:r>
            <w:r w:rsidRPr="002204A3">
              <w:rPr>
                <w:bCs/>
                <w:i/>
                <w:iCs/>
                <w:color w:val="000000" w:themeColor="text1"/>
                <w:sz w:val="20"/>
                <w:szCs w:val="20"/>
                <w:lang w:val="sr-Latn-RS"/>
              </w:rPr>
              <w:t>Trade statistics in policymaking: A handbook of commonly used trade indices and indicators</w:t>
            </w:r>
            <w:r w:rsidRPr="002204A3">
              <w:rPr>
                <w:bCs/>
                <w:color w:val="000000" w:themeColor="text1"/>
                <w:sz w:val="20"/>
                <w:szCs w:val="20"/>
                <w:lang w:val="sr-Latn-RS"/>
              </w:rPr>
              <w:t>. United Nations Economic and Social Commission for Asia and the Pacific (ESCAP).</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lastRenderedPageBreak/>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38F5A405"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7401AB">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42A21A7A"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7401AB" w:rsidRPr="007401AB">
              <w:rPr>
                <w:rFonts w:ascii="Times New Roman" w:hAnsi="Times New Roman" w:cs="Times New Roman"/>
                <w:b/>
                <w:bCs/>
                <w:sz w:val="20"/>
                <w:szCs w:val="20"/>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150256E0" w14:textId="0D23AAC7" w:rsidR="006643C6" w:rsidRPr="006643C6" w:rsidRDefault="006643C6" w:rsidP="006643C6">
            <w:pPr>
              <w:pStyle w:val="Body"/>
              <w:tabs>
                <w:tab w:val="left" w:pos="567"/>
              </w:tabs>
              <w:spacing w:before="60" w:after="60"/>
              <w:jc w:val="both"/>
              <w:rPr>
                <w:rFonts w:ascii="Times New Roman" w:hAnsi="Times New Roman" w:cs="Times New Roman"/>
                <w:bCs/>
                <w:color w:val="auto"/>
                <w:sz w:val="20"/>
                <w:szCs w:val="20"/>
              </w:rPr>
            </w:pPr>
            <w:r w:rsidRPr="006643C6">
              <w:rPr>
                <w:rFonts w:ascii="Times New Roman" w:hAnsi="Times New Roman" w:cs="Times New Roman"/>
                <w:bCs/>
                <w:color w:val="auto"/>
                <w:sz w:val="20"/>
                <w:szCs w:val="20"/>
              </w:rPr>
              <w:t>(M1) Monologue method (ex cathedra lectures) – presentation of key issues related to the previously listed topics, including introducing students to the main objectives of studying the subject matter, explaining the main problems, providing graphical illustrations, and familiari</w:t>
            </w:r>
            <w:r w:rsidR="00F260B1">
              <w:rPr>
                <w:rFonts w:ascii="Times New Roman" w:hAnsi="Times New Roman" w:cs="Times New Roman"/>
                <w:bCs/>
                <w:color w:val="auto"/>
                <w:sz w:val="20"/>
                <w:szCs w:val="20"/>
              </w:rPr>
              <w:t>s</w:t>
            </w:r>
            <w:r w:rsidRPr="006643C6">
              <w:rPr>
                <w:rFonts w:ascii="Times New Roman" w:hAnsi="Times New Roman" w:cs="Times New Roman"/>
                <w:bCs/>
                <w:color w:val="auto"/>
                <w:sz w:val="20"/>
                <w:szCs w:val="20"/>
              </w:rPr>
              <w:t>ing students with typical exam questions.</w:t>
            </w:r>
          </w:p>
          <w:p w14:paraId="3D2262F4" w14:textId="6E6536B6" w:rsidR="006643C6" w:rsidRPr="006643C6" w:rsidRDefault="006643C6" w:rsidP="006643C6">
            <w:pPr>
              <w:pStyle w:val="Body"/>
              <w:tabs>
                <w:tab w:val="left" w:pos="567"/>
              </w:tabs>
              <w:spacing w:before="60" w:after="60"/>
              <w:jc w:val="both"/>
              <w:rPr>
                <w:rFonts w:ascii="Times New Roman" w:hAnsi="Times New Roman" w:cs="Times New Roman"/>
                <w:bCs/>
                <w:color w:val="auto"/>
                <w:sz w:val="20"/>
                <w:szCs w:val="20"/>
              </w:rPr>
            </w:pPr>
            <w:r w:rsidRPr="006643C6">
              <w:rPr>
                <w:rFonts w:ascii="Times New Roman" w:hAnsi="Times New Roman" w:cs="Times New Roman"/>
                <w:bCs/>
                <w:color w:val="auto"/>
                <w:sz w:val="20"/>
                <w:szCs w:val="20"/>
              </w:rPr>
              <w:t>(M2) Dialogic method (classroom discussion) – discussion of presented problems, consideration of possible solutions to specific cases, and interpretation of obtained results.</w:t>
            </w:r>
          </w:p>
          <w:p w14:paraId="4EF75915" w14:textId="3BF0C6D6" w:rsidR="006643C6" w:rsidRPr="006643C6" w:rsidRDefault="006643C6" w:rsidP="006643C6">
            <w:pPr>
              <w:pStyle w:val="Body"/>
              <w:tabs>
                <w:tab w:val="left" w:pos="567"/>
              </w:tabs>
              <w:spacing w:before="60" w:after="60"/>
              <w:jc w:val="both"/>
              <w:rPr>
                <w:rFonts w:ascii="Times New Roman" w:hAnsi="Times New Roman" w:cs="Times New Roman"/>
                <w:bCs/>
                <w:color w:val="auto"/>
                <w:sz w:val="20"/>
                <w:szCs w:val="20"/>
              </w:rPr>
            </w:pPr>
            <w:r w:rsidRPr="006643C6">
              <w:rPr>
                <w:rFonts w:ascii="Times New Roman" w:hAnsi="Times New Roman" w:cs="Times New Roman"/>
                <w:bCs/>
                <w:color w:val="auto"/>
                <w:sz w:val="20"/>
                <w:szCs w:val="20"/>
              </w:rPr>
              <w:t>(M3) Demonstration method – lectures supported by the use of presentations.</w:t>
            </w:r>
          </w:p>
          <w:p w14:paraId="56923028" w14:textId="1F08D264" w:rsidR="006643C6" w:rsidRPr="006643C6" w:rsidRDefault="006643C6" w:rsidP="006643C6">
            <w:pPr>
              <w:pStyle w:val="Body"/>
              <w:tabs>
                <w:tab w:val="left" w:pos="567"/>
              </w:tabs>
              <w:spacing w:before="60" w:after="60"/>
              <w:jc w:val="both"/>
              <w:rPr>
                <w:rFonts w:ascii="Times New Roman" w:hAnsi="Times New Roman" w:cs="Times New Roman"/>
                <w:bCs/>
                <w:color w:val="auto"/>
                <w:sz w:val="20"/>
                <w:szCs w:val="20"/>
              </w:rPr>
            </w:pPr>
            <w:r w:rsidRPr="006643C6">
              <w:rPr>
                <w:rFonts w:ascii="Times New Roman" w:hAnsi="Times New Roman" w:cs="Times New Roman"/>
                <w:bCs/>
                <w:color w:val="auto"/>
                <w:sz w:val="20"/>
                <w:szCs w:val="20"/>
              </w:rPr>
              <w:t>(M4) Research method – seminars and research assignments.</w:t>
            </w:r>
          </w:p>
          <w:p w14:paraId="7609ECDA" w14:textId="307C0738" w:rsidR="006643C6" w:rsidRPr="006643C6" w:rsidRDefault="006643C6" w:rsidP="006643C6">
            <w:pPr>
              <w:pStyle w:val="Body"/>
              <w:tabs>
                <w:tab w:val="left" w:pos="567"/>
              </w:tabs>
              <w:spacing w:before="60" w:after="60"/>
              <w:jc w:val="both"/>
              <w:rPr>
                <w:rFonts w:ascii="Times New Roman" w:hAnsi="Times New Roman" w:cs="Times New Roman"/>
                <w:bCs/>
                <w:color w:val="auto"/>
                <w:sz w:val="20"/>
                <w:szCs w:val="20"/>
              </w:rPr>
            </w:pPr>
            <w:r w:rsidRPr="006643C6">
              <w:rPr>
                <w:rFonts w:ascii="Times New Roman" w:hAnsi="Times New Roman" w:cs="Times New Roman"/>
                <w:bCs/>
                <w:color w:val="auto"/>
                <w:sz w:val="20"/>
                <w:szCs w:val="20"/>
              </w:rPr>
              <w:t>(M5) Problem-solving method – solving tasks and exercises.</w:t>
            </w:r>
          </w:p>
          <w:p w14:paraId="56832CBB" w14:textId="212DAE5C" w:rsidR="006643C6" w:rsidRPr="006643C6" w:rsidRDefault="006643C6" w:rsidP="006643C6">
            <w:pPr>
              <w:pStyle w:val="Body"/>
              <w:tabs>
                <w:tab w:val="left" w:pos="567"/>
              </w:tabs>
              <w:spacing w:before="60" w:after="60"/>
              <w:jc w:val="both"/>
              <w:rPr>
                <w:rFonts w:ascii="Times New Roman" w:hAnsi="Times New Roman" w:cs="Times New Roman"/>
                <w:bCs/>
                <w:color w:val="auto"/>
                <w:sz w:val="20"/>
                <w:szCs w:val="20"/>
              </w:rPr>
            </w:pPr>
            <w:r w:rsidRPr="006643C6">
              <w:rPr>
                <w:rFonts w:ascii="Times New Roman" w:hAnsi="Times New Roman" w:cs="Times New Roman"/>
                <w:bCs/>
                <w:color w:val="auto"/>
                <w:sz w:val="20"/>
                <w:szCs w:val="20"/>
              </w:rPr>
              <w:t>(M6) Case study method – analysis of cases aimed at linking elaborated concepts, methods, and techniques with real-world problems of both domestic and foreign companies.</w:t>
            </w:r>
          </w:p>
          <w:p w14:paraId="0B8873EA" w14:textId="0157DD93" w:rsidR="00BA156B" w:rsidRDefault="006643C6" w:rsidP="006643C6">
            <w:pPr>
              <w:pStyle w:val="Body"/>
              <w:tabs>
                <w:tab w:val="left" w:pos="567"/>
              </w:tabs>
              <w:spacing w:before="60" w:after="60"/>
              <w:jc w:val="both"/>
              <w:rPr>
                <w:rFonts w:ascii="Times New Roman" w:hAnsi="Times New Roman" w:cs="Times New Roman"/>
                <w:bCs/>
                <w:color w:val="auto"/>
                <w:sz w:val="20"/>
                <w:szCs w:val="20"/>
              </w:rPr>
            </w:pPr>
            <w:r w:rsidRPr="006643C6">
              <w:rPr>
                <w:rFonts w:ascii="Times New Roman" w:hAnsi="Times New Roman" w:cs="Times New Roman"/>
                <w:bCs/>
                <w:color w:val="auto"/>
                <w:sz w:val="20"/>
                <w:szCs w:val="20"/>
              </w:rPr>
              <w:t>(M7) Innovative pedagogical methods – group work, simulations, and hybrid learning through digital technologies and the internet.</w:t>
            </w:r>
          </w:p>
          <w:p w14:paraId="20BB891F" w14:textId="77777777" w:rsidR="006643C6" w:rsidRDefault="006643C6" w:rsidP="006643C6">
            <w:pPr>
              <w:pStyle w:val="Body"/>
              <w:tabs>
                <w:tab w:val="left" w:pos="567"/>
              </w:tabs>
              <w:jc w:val="center"/>
              <w:rPr>
                <w:rFonts w:ascii="Times New Roman" w:hAnsi="Times New Roman" w:cs="Times New Roman"/>
                <w:bCs/>
                <w:i/>
                <w:sz w:val="20"/>
                <w:szCs w:val="20"/>
                <w:lang w:val="sr-Cyrl-RS"/>
              </w:rPr>
            </w:pPr>
            <w:r>
              <w:rPr>
                <w:rStyle w:val="rynqvb"/>
                <w:rFonts w:ascii="Times New Roman" w:hAnsi="Times New Roman" w:cs="Times New Roman"/>
                <w:i/>
                <w:sz w:val="20"/>
                <w:szCs w:val="20"/>
              </w:rPr>
              <w:t xml:space="preserve">The connection between outcomes, methods and </w:t>
            </w:r>
            <w:r>
              <w:rPr>
                <w:rFonts w:ascii="Times New Roman" w:hAnsi="Times New Roman" w:cs="Times New Roman"/>
                <w:bCs/>
                <w:i/>
                <w:sz w:val="20"/>
                <w:szCs w:val="20"/>
                <w:lang w:val="en-GB"/>
              </w:rPr>
              <w:t>evaluation of knowledge</w:t>
            </w:r>
          </w:p>
          <w:tbl>
            <w:tblPr>
              <w:tblStyle w:val="TableGrid"/>
              <w:tblW w:w="5000" w:type="pct"/>
              <w:tblLook w:val="04A0" w:firstRow="1" w:lastRow="0" w:firstColumn="1" w:lastColumn="0" w:noHBand="0" w:noVBand="1"/>
            </w:tblPr>
            <w:tblGrid>
              <w:gridCol w:w="1251"/>
              <w:gridCol w:w="3069"/>
              <w:gridCol w:w="6000"/>
            </w:tblGrid>
            <w:tr w:rsidR="006643C6" w14:paraId="737FE285" w14:textId="77777777">
              <w:tc>
                <w:tcPr>
                  <w:tcW w:w="6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883F14" w14:textId="77777777" w:rsidR="006643C6" w:rsidRDefault="006643C6" w:rsidP="006643C6">
                  <w:pPr>
                    <w:jc w:val="center"/>
                    <w:rPr>
                      <w:rFonts w:ascii="Times New Roman" w:hAnsi="Times New Roman" w:cs="Times New Roman"/>
                      <w:i/>
                      <w:sz w:val="20"/>
                      <w:szCs w:val="20"/>
                      <w:bdr w:val="none" w:sz="0" w:space="0" w:color="auto" w:frame="1"/>
                    </w:rPr>
                  </w:pPr>
                  <w:r>
                    <w:rPr>
                      <w:rFonts w:ascii="Times New Roman" w:hAnsi="Times New Roman" w:cs="Times New Roman"/>
                      <w:i/>
                      <w:sz w:val="20"/>
                      <w:szCs w:val="20"/>
                      <w:bdr w:val="none" w:sz="0" w:space="0" w:color="auto" w:frame="1"/>
                    </w:rPr>
                    <w:t>Outcomes</w:t>
                  </w:r>
                </w:p>
              </w:tc>
              <w:tc>
                <w:tcPr>
                  <w:tcW w:w="148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E8D3C8" w14:textId="77777777" w:rsidR="006643C6" w:rsidRDefault="006643C6" w:rsidP="006643C6">
                  <w:pPr>
                    <w:pStyle w:val="Body"/>
                    <w:tabs>
                      <w:tab w:val="left" w:pos="567"/>
                    </w:tabs>
                    <w:spacing w:before="60" w:after="60"/>
                    <w:jc w:val="center"/>
                    <w:rPr>
                      <w:rFonts w:ascii="Times New Roman" w:hAnsi="Times New Roman" w:cs="Times New Roman"/>
                      <w:i/>
                      <w:sz w:val="20"/>
                      <w:szCs w:val="20"/>
                      <w:bdr w:val="none" w:sz="0" w:space="0" w:color="auto" w:frame="1"/>
                      <w:lang w:val="en-GB"/>
                    </w:rPr>
                  </w:pPr>
                  <w:r>
                    <w:rPr>
                      <w:rFonts w:ascii="Times New Roman" w:hAnsi="Times New Roman" w:cs="Times New Roman"/>
                      <w:bCs/>
                      <w:i/>
                      <w:sz w:val="20"/>
                      <w:szCs w:val="20"/>
                      <w:bdr w:val="none" w:sz="0" w:space="0" w:color="auto" w:frame="1"/>
                      <w:lang w:val="en-GB"/>
                    </w:rPr>
                    <w:t>Method of carrying out the teaching</w:t>
                  </w:r>
                </w:p>
              </w:tc>
              <w:tc>
                <w:tcPr>
                  <w:tcW w:w="29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11809E" w14:textId="77777777" w:rsidR="006643C6" w:rsidRDefault="006643C6" w:rsidP="006643C6">
                  <w:pPr>
                    <w:jc w:val="center"/>
                    <w:rPr>
                      <w:rFonts w:ascii="Times New Roman" w:hAnsi="Times New Roman" w:cs="Times New Roman"/>
                      <w:sz w:val="20"/>
                      <w:szCs w:val="20"/>
                      <w:bdr w:val="none" w:sz="0" w:space="0" w:color="auto" w:frame="1"/>
                      <w:lang w:val="sr-Cyrl-CS"/>
                    </w:rPr>
                  </w:pPr>
                  <w:r>
                    <w:rPr>
                      <w:rFonts w:ascii="Times New Roman" w:hAnsi="Times New Roman" w:cs="Times New Roman"/>
                      <w:bCs/>
                      <w:i/>
                      <w:sz w:val="20"/>
                      <w:szCs w:val="20"/>
                      <w:bdr w:val="none" w:sz="0" w:space="0" w:color="auto" w:frame="1"/>
                      <w:lang w:val="en-GB"/>
                    </w:rPr>
                    <w:t>Evaluation of knowledge</w:t>
                  </w:r>
                </w:p>
              </w:tc>
            </w:tr>
            <w:tr w:rsidR="004F3824" w14:paraId="7D0787B0" w14:textId="77777777" w:rsidTr="00101BD5">
              <w:tc>
                <w:tcPr>
                  <w:tcW w:w="6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20035" w14:textId="77777777" w:rsidR="004F3824" w:rsidRDefault="004F3824" w:rsidP="004F3824">
                  <w:pPr>
                    <w:jc w:val="center"/>
                    <w:rPr>
                      <w:rFonts w:ascii="Times New Roman" w:hAnsi="Times New Roman" w:cs="Times New Roman"/>
                      <w:sz w:val="20"/>
                      <w:szCs w:val="20"/>
                      <w:bdr w:val="none" w:sz="0" w:space="0" w:color="auto" w:frame="1"/>
                      <w:lang w:val="sr-Cyrl-CS"/>
                    </w:rPr>
                  </w:pPr>
                  <w:r>
                    <w:rPr>
                      <w:rFonts w:ascii="Times New Roman" w:hAnsi="Times New Roman" w:cs="Times New Roman"/>
                      <w:sz w:val="20"/>
                      <w:szCs w:val="20"/>
                      <w:bdr w:val="none" w:sz="0" w:space="0" w:color="auto" w:frame="1"/>
                    </w:rPr>
                    <w:t>O</w:t>
                  </w:r>
                  <w:r>
                    <w:rPr>
                      <w:rFonts w:ascii="Times New Roman" w:hAnsi="Times New Roman" w:cs="Times New Roman"/>
                      <w:sz w:val="20"/>
                      <w:szCs w:val="20"/>
                      <w:bdr w:val="none" w:sz="0" w:space="0" w:color="auto" w:frame="1"/>
                      <w:lang w:val="sr-Cyrl-CS"/>
                    </w:rPr>
                    <w:t>1</w:t>
                  </w:r>
                </w:p>
              </w:tc>
              <w:tc>
                <w:tcPr>
                  <w:tcW w:w="1487" w:type="pct"/>
                  <w:vAlign w:val="center"/>
                  <w:hideMark/>
                </w:tcPr>
                <w:p w14:paraId="0F6E9659" w14:textId="6CA49FF1" w:rsidR="004F3824" w:rsidRPr="00FA7AAD" w:rsidRDefault="004F3824" w:rsidP="004F3824">
                  <w:pPr>
                    <w:jc w:val="center"/>
                    <w:rPr>
                      <w:rFonts w:ascii="Times New Roman" w:hAnsi="Times New Roman" w:cs="Times New Roman"/>
                      <w:color w:val="EE0000"/>
                      <w:sz w:val="20"/>
                      <w:szCs w:val="20"/>
                      <w:bdr w:val="none" w:sz="0" w:space="0" w:color="auto" w:frame="1"/>
                      <w:lang w:val="sr-Cyrl-CS"/>
                    </w:rPr>
                  </w:pPr>
                  <w:r>
                    <w:rPr>
                      <w:rFonts w:ascii="Times New Roman" w:hAnsi="Times New Roman"/>
                      <w:color w:val="000000"/>
                      <w:sz w:val="20"/>
                      <w:szCs w:val="20"/>
                      <w:lang w:val="sr-Latn-RS"/>
                    </w:rPr>
                    <w:t>M1, M3, M5</w:t>
                  </w:r>
                </w:p>
              </w:tc>
              <w:tc>
                <w:tcPr>
                  <w:tcW w:w="29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A8470" w14:textId="7A934B27" w:rsidR="004F3824" w:rsidRPr="004F3824" w:rsidRDefault="004F3824" w:rsidP="004F3824">
                  <w:pPr>
                    <w:jc w:val="center"/>
                    <w:rPr>
                      <w:rFonts w:ascii="Times New Roman" w:hAnsi="Times New Roman" w:cs="Times New Roman"/>
                      <w:color w:val="000000" w:themeColor="text1"/>
                      <w:sz w:val="20"/>
                      <w:szCs w:val="20"/>
                      <w:bdr w:val="none" w:sz="0" w:space="0" w:color="auto" w:frame="1"/>
                      <w:lang w:val="sr-Cyrl-CS"/>
                    </w:rPr>
                  </w:pPr>
                  <w:r w:rsidRPr="004F3824">
                    <w:rPr>
                      <w:rFonts w:ascii="Times New Roman" w:hAnsi="Times New Roman" w:cs="Times New Roman"/>
                      <w:color w:val="000000" w:themeColor="text1"/>
                      <w:sz w:val="20"/>
                      <w:szCs w:val="20"/>
                      <w:bdr w:val="none" w:sz="0" w:space="0" w:color="auto" w:frame="1"/>
                      <w:lang w:val="en-GB"/>
                    </w:rPr>
                    <w:t>Participation in classes, Presentations, Mid-term exam, Final exam</w:t>
                  </w:r>
                </w:p>
              </w:tc>
            </w:tr>
            <w:tr w:rsidR="004F3824" w14:paraId="5D0FF0DA" w14:textId="77777777" w:rsidTr="00101BD5">
              <w:tc>
                <w:tcPr>
                  <w:tcW w:w="6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D6453" w14:textId="77777777" w:rsidR="004F3824" w:rsidRDefault="004F3824" w:rsidP="004F3824">
                  <w:pPr>
                    <w:jc w:val="center"/>
                    <w:rPr>
                      <w:rFonts w:ascii="Times New Roman" w:hAnsi="Times New Roman" w:cs="Times New Roman"/>
                      <w:sz w:val="20"/>
                      <w:szCs w:val="20"/>
                      <w:bdr w:val="none" w:sz="0" w:space="0" w:color="auto" w:frame="1"/>
                      <w:lang w:val="sr-Cyrl-CS"/>
                    </w:rPr>
                  </w:pPr>
                  <w:r>
                    <w:rPr>
                      <w:rFonts w:ascii="Times New Roman" w:hAnsi="Times New Roman" w:cs="Times New Roman"/>
                      <w:sz w:val="20"/>
                      <w:szCs w:val="20"/>
                      <w:bdr w:val="none" w:sz="0" w:space="0" w:color="auto" w:frame="1"/>
                    </w:rPr>
                    <w:t>O</w:t>
                  </w:r>
                  <w:r>
                    <w:rPr>
                      <w:rFonts w:ascii="Times New Roman" w:hAnsi="Times New Roman" w:cs="Times New Roman"/>
                      <w:sz w:val="20"/>
                      <w:szCs w:val="20"/>
                      <w:bdr w:val="none" w:sz="0" w:space="0" w:color="auto" w:frame="1"/>
                      <w:lang w:val="sr-Cyrl-CS"/>
                    </w:rPr>
                    <w:t>2</w:t>
                  </w:r>
                </w:p>
              </w:tc>
              <w:tc>
                <w:tcPr>
                  <w:tcW w:w="1487" w:type="pct"/>
                  <w:vAlign w:val="center"/>
                  <w:hideMark/>
                </w:tcPr>
                <w:p w14:paraId="422E8185" w14:textId="0298D8E4" w:rsidR="004F3824" w:rsidRPr="00FA7AAD" w:rsidRDefault="004F3824" w:rsidP="004F3824">
                  <w:pPr>
                    <w:jc w:val="center"/>
                    <w:rPr>
                      <w:rFonts w:ascii="Times New Roman" w:hAnsi="Times New Roman" w:cs="Times New Roman"/>
                      <w:color w:val="EE0000"/>
                      <w:sz w:val="20"/>
                      <w:szCs w:val="20"/>
                      <w:bdr w:val="none" w:sz="0" w:space="0" w:color="auto" w:frame="1"/>
                      <w:lang w:val="sr-Cyrl-CS"/>
                    </w:rPr>
                  </w:pPr>
                  <w:r>
                    <w:rPr>
                      <w:rFonts w:ascii="Times New Roman" w:hAnsi="Times New Roman"/>
                      <w:color w:val="000000"/>
                      <w:sz w:val="20"/>
                      <w:szCs w:val="20"/>
                      <w:lang w:val="sr-Latn-RS"/>
                    </w:rPr>
                    <w:t>M1, M3, M6</w:t>
                  </w:r>
                </w:p>
              </w:tc>
              <w:tc>
                <w:tcPr>
                  <w:tcW w:w="290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2B9C18" w14:textId="34A36E0E" w:rsidR="004F3824" w:rsidRPr="004F3824" w:rsidRDefault="004F3824" w:rsidP="004F3824">
                  <w:pPr>
                    <w:jc w:val="center"/>
                    <w:rPr>
                      <w:rFonts w:ascii="Times New Roman" w:hAnsi="Times New Roman" w:cs="Times New Roman"/>
                      <w:color w:val="000000" w:themeColor="text1"/>
                      <w:sz w:val="20"/>
                      <w:szCs w:val="20"/>
                      <w:bdr w:val="none" w:sz="0" w:space="0" w:color="auto" w:frame="1"/>
                      <w:lang w:val="sr-Cyrl-CS"/>
                    </w:rPr>
                  </w:pPr>
                  <w:r w:rsidRPr="004F3824">
                    <w:rPr>
                      <w:rFonts w:ascii="Times New Roman" w:hAnsi="Times New Roman" w:cs="Times New Roman"/>
                      <w:color w:val="000000" w:themeColor="text1"/>
                      <w:sz w:val="20"/>
                      <w:szCs w:val="20"/>
                      <w:bdr w:val="none" w:sz="0" w:space="0" w:color="auto" w:frame="1"/>
                      <w:lang w:val="en-GB"/>
                    </w:rPr>
                    <w:t>Participation in classes, Presentations, Mid-term exam, Final exam</w:t>
                  </w:r>
                </w:p>
              </w:tc>
            </w:tr>
            <w:tr w:rsidR="004F3824" w14:paraId="4CE79B5B" w14:textId="77777777" w:rsidTr="00101BD5">
              <w:tc>
                <w:tcPr>
                  <w:tcW w:w="6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7B482" w14:textId="77777777" w:rsidR="004F3824" w:rsidRDefault="004F3824" w:rsidP="004F3824">
                  <w:pPr>
                    <w:jc w:val="center"/>
                    <w:rPr>
                      <w:rFonts w:ascii="Times New Roman" w:hAnsi="Times New Roman" w:cs="Times New Roman"/>
                      <w:sz w:val="20"/>
                      <w:szCs w:val="20"/>
                      <w:bdr w:val="none" w:sz="0" w:space="0" w:color="auto" w:frame="1"/>
                      <w:lang w:val="sr-Cyrl-CS"/>
                    </w:rPr>
                  </w:pPr>
                  <w:r>
                    <w:rPr>
                      <w:rFonts w:ascii="Times New Roman" w:hAnsi="Times New Roman" w:cs="Times New Roman"/>
                      <w:sz w:val="20"/>
                      <w:szCs w:val="20"/>
                      <w:bdr w:val="none" w:sz="0" w:space="0" w:color="auto" w:frame="1"/>
                    </w:rPr>
                    <w:t>O</w:t>
                  </w:r>
                  <w:r>
                    <w:rPr>
                      <w:rFonts w:ascii="Times New Roman" w:hAnsi="Times New Roman" w:cs="Times New Roman"/>
                      <w:sz w:val="20"/>
                      <w:szCs w:val="20"/>
                      <w:bdr w:val="none" w:sz="0" w:space="0" w:color="auto" w:frame="1"/>
                      <w:lang w:val="sr-Cyrl-CS"/>
                    </w:rPr>
                    <w:t>3</w:t>
                  </w:r>
                </w:p>
              </w:tc>
              <w:tc>
                <w:tcPr>
                  <w:tcW w:w="1487" w:type="pct"/>
                  <w:vAlign w:val="center"/>
                  <w:hideMark/>
                </w:tcPr>
                <w:p w14:paraId="21F4CCD9" w14:textId="3CC54B84" w:rsidR="004F3824" w:rsidRPr="00FA7AAD" w:rsidRDefault="004F3824" w:rsidP="004F3824">
                  <w:pPr>
                    <w:jc w:val="center"/>
                    <w:rPr>
                      <w:rFonts w:ascii="Times New Roman" w:hAnsi="Times New Roman" w:cs="Times New Roman"/>
                      <w:color w:val="EE0000"/>
                      <w:sz w:val="20"/>
                      <w:szCs w:val="20"/>
                      <w:bdr w:val="none" w:sz="0" w:space="0" w:color="auto" w:frame="1"/>
                      <w:lang w:val="sr-Cyrl-CS"/>
                    </w:rPr>
                  </w:pPr>
                  <w:r>
                    <w:rPr>
                      <w:rFonts w:ascii="Times New Roman" w:hAnsi="Times New Roman"/>
                      <w:color w:val="000000"/>
                      <w:sz w:val="20"/>
                      <w:szCs w:val="20"/>
                      <w:lang w:val="sr-Latn-RS"/>
                    </w:rPr>
                    <w:t>M1, M3, M5, M6</w:t>
                  </w:r>
                </w:p>
              </w:tc>
              <w:tc>
                <w:tcPr>
                  <w:tcW w:w="29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370B5" w14:textId="0051942E" w:rsidR="004F3824" w:rsidRPr="004F3824" w:rsidRDefault="004F3824" w:rsidP="004F3824">
                  <w:pPr>
                    <w:jc w:val="center"/>
                    <w:rPr>
                      <w:rFonts w:ascii="Times New Roman" w:hAnsi="Times New Roman" w:cs="Times New Roman"/>
                      <w:color w:val="000000" w:themeColor="text1"/>
                      <w:sz w:val="20"/>
                      <w:szCs w:val="20"/>
                      <w:bdr w:val="none" w:sz="0" w:space="0" w:color="auto" w:frame="1"/>
                      <w:lang w:val="sr-Cyrl-CS"/>
                    </w:rPr>
                  </w:pPr>
                  <w:r w:rsidRPr="004F3824">
                    <w:rPr>
                      <w:rFonts w:ascii="Times New Roman" w:hAnsi="Times New Roman" w:cs="Times New Roman"/>
                      <w:color w:val="000000" w:themeColor="text1"/>
                      <w:sz w:val="20"/>
                      <w:szCs w:val="20"/>
                      <w:bdr w:val="none" w:sz="0" w:space="0" w:color="auto" w:frame="1"/>
                      <w:lang w:val="en-GB"/>
                    </w:rPr>
                    <w:t>Participation in classes, Presentations, Mid-term exam, Final exam</w:t>
                  </w:r>
                </w:p>
              </w:tc>
            </w:tr>
            <w:tr w:rsidR="004F3824" w14:paraId="7254F38D" w14:textId="77777777" w:rsidTr="00101BD5">
              <w:tc>
                <w:tcPr>
                  <w:tcW w:w="6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FD676" w14:textId="77777777" w:rsidR="004F3824" w:rsidRDefault="004F3824" w:rsidP="004F3824">
                  <w:pPr>
                    <w:jc w:val="center"/>
                    <w:rPr>
                      <w:rFonts w:ascii="Times New Roman" w:hAnsi="Times New Roman" w:cs="Times New Roman"/>
                      <w:sz w:val="20"/>
                      <w:szCs w:val="20"/>
                      <w:bdr w:val="none" w:sz="0" w:space="0" w:color="auto" w:frame="1"/>
                      <w:lang w:val="sr-Cyrl-CS"/>
                    </w:rPr>
                  </w:pPr>
                  <w:r>
                    <w:rPr>
                      <w:rFonts w:ascii="Times New Roman" w:hAnsi="Times New Roman" w:cs="Times New Roman"/>
                      <w:sz w:val="20"/>
                      <w:szCs w:val="20"/>
                      <w:bdr w:val="none" w:sz="0" w:space="0" w:color="auto" w:frame="1"/>
                    </w:rPr>
                    <w:t>O</w:t>
                  </w:r>
                  <w:r>
                    <w:rPr>
                      <w:rFonts w:ascii="Times New Roman" w:hAnsi="Times New Roman" w:cs="Times New Roman"/>
                      <w:sz w:val="20"/>
                      <w:szCs w:val="20"/>
                      <w:bdr w:val="none" w:sz="0" w:space="0" w:color="auto" w:frame="1"/>
                      <w:lang w:val="sr-Cyrl-CS"/>
                    </w:rPr>
                    <w:t>4</w:t>
                  </w:r>
                </w:p>
              </w:tc>
              <w:tc>
                <w:tcPr>
                  <w:tcW w:w="1487" w:type="pct"/>
                  <w:vAlign w:val="center"/>
                  <w:hideMark/>
                </w:tcPr>
                <w:p w14:paraId="681355FD" w14:textId="77EED2A1" w:rsidR="004F3824" w:rsidRPr="00FA7AAD" w:rsidRDefault="004F3824" w:rsidP="004F3824">
                  <w:pPr>
                    <w:jc w:val="center"/>
                    <w:rPr>
                      <w:rFonts w:ascii="Times New Roman" w:hAnsi="Times New Roman" w:cs="Times New Roman"/>
                      <w:color w:val="EE0000"/>
                      <w:sz w:val="20"/>
                      <w:szCs w:val="20"/>
                      <w:bdr w:val="none" w:sz="0" w:space="0" w:color="auto" w:frame="1"/>
                      <w:lang w:val="sr-Cyrl-CS"/>
                    </w:rPr>
                  </w:pPr>
                  <w:r>
                    <w:rPr>
                      <w:rFonts w:ascii="Times New Roman" w:hAnsi="Times New Roman"/>
                      <w:color w:val="000000"/>
                      <w:sz w:val="20"/>
                      <w:szCs w:val="20"/>
                      <w:lang w:val="sr-Latn-RS"/>
                    </w:rPr>
                    <w:t>M1, M2, M3, M7</w:t>
                  </w:r>
                </w:p>
              </w:tc>
              <w:tc>
                <w:tcPr>
                  <w:tcW w:w="29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C51E" w14:textId="557687C0" w:rsidR="004F3824" w:rsidRPr="004F3824" w:rsidRDefault="004F3824" w:rsidP="004F3824">
                  <w:pPr>
                    <w:jc w:val="center"/>
                    <w:rPr>
                      <w:rFonts w:ascii="Times New Roman" w:hAnsi="Times New Roman" w:cs="Times New Roman"/>
                      <w:color w:val="000000" w:themeColor="text1"/>
                      <w:sz w:val="20"/>
                      <w:szCs w:val="20"/>
                      <w:bdr w:val="none" w:sz="0" w:space="0" w:color="auto" w:frame="1"/>
                      <w:lang w:val="sr-Cyrl-CS"/>
                    </w:rPr>
                  </w:pPr>
                  <w:r w:rsidRPr="004F3824">
                    <w:rPr>
                      <w:rFonts w:ascii="Times New Roman" w:hAnsi="Times New Roman" w:cs="Times New Roman"/>
                      <w:color w:val="000000" w:themeColor="text1"/>
                      <w:sz w:val="20"/>
                      <w:szCs w:val="20"/>
                      <w:bdr w:val="none" w:sz="0" w:space="0" w:color="auto" w:frame="1"/>
                      <w:lang w:val="en-GB"/>
                    </w:rPr>
                    <w:t>Participation in classes, Presentations, Final exam</w:t>
                  </w:r>
                </w:p>
              </w:tc>
            </w:tr>
            <w:tr w:rsidR="004F3824" w14:paraId="4266CC3A" w14:textId="77777777" w:rsidTr="00101BD5">
              <w:tc>
                <w:tcPr>
                  <w:tcW w:w="6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05864" w14:textId="77777777" w:rsidR="004F3824" w:rsidRDefault="004F3824" w:rsidP="004F3824">
                  <w:pPr>
                    <w:jc w:val="center"/>
                    <w:rPr>
                      <w:rFonts w:ascii="Times New Roman" w:hAnsi="Times New Roman" w:cs="Times New Roman"/>
                      <w:sz w:val="20"/>
                      <w:szCs w:val="20"/>
                      <w:bdr w:val="none" w:sz="0" w:space="0" w:color="auto" w:frame="1"/>
                      <w:lang w:val="sr-Cyrl-CS"/>
                    </w:rPr>
                  </w:pPr>
                  <w:r>
                    <w:rPr>
                      <w:rFonts w:ascii="Times New Roman" w:hAnsi="Times New Roman" w:cs="Times New Roman"/>
                      <w:sz w:val="20"/>
                      <w:szCs w:val="20"/>
                      <w:bdr w:val="none" w:sz="0" w:space="0" w:color="auto" w:frame="1"/>
                    </w:rPr>
                    <w:t>O</w:t>
                  </w:r>
                  <w:r>
                    <w:rPr>
                      <w:rFonts w:ascii="Times New Roman" w:hAnsi="Times New Roman" w:cs="Times New Roman"/>
                      <w:sz w:val="20"/>
                      <w:szCs w:val="20"/>
                      <w:bdr w:val="none" w:sz="0" w:space="0" w:color="auto" w:frame="1"/>
                      <w:lang w:val="sr-Cyrl-CS"/>
                    </w:rPr>
                    <w:t>5</w:t>
                  </w:r>
                </w:p>
              </w:tc>
              <w:tc>
                <w:tcPr>
                  <w:tcW w:w="1487" w:type="pct"/>
                  <w:vAlign w:val="center"/>
                  <w:hideMark/>
                </w:tcPr>
                <w:p w14:paraId="4E1BCB05" w14:textId="20136CDE" w:rsidR="004F3824" w:rsidRPr="00FA7AAD" w:rsidRDefault="004F3824" w:rsidP="004F3824">
                  <w:pPr>
                    <w:jc w:val="center"/>
                    <w:rPr>
                      <w:rFonts w:ascii="Times New Roman" w:hAnsi="Times New Roman" w:cs="Times New Roman"/>
                      <w:color w:val="EE0000"/>
                      <w:sz w:val="20"/>
                      <w:szCs w:val="20"/>
                      <w:bdr w:val="none" w:sz="0" w:space="0" w:color="auto" w:frame="1"/>
                      <w:lang w:val="sr-Cyrl-CS"/>
                    </w:rPr>
                  </w:pPr>
                  <w:r>
                    <w:rPr>
                      <w:rFonts w:ascii="Times New Roman" w:hAnsi="Times New Roman"/>
                      <w:color w:val="000000"/>
                      <w:sz w:val="20"/>
                      <w:szCs w:val="20"/>
                      <w:lang w:val="sr-Latn-RS"/>
                    </w:rPr>
                    <w:t>M1, M2, M3, M4</w:t>
                  </w:r>
                </w:p>
              </w:tc>
              <w:tc>
                <w:tcPr>
                  <w:tcW w:w="29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85EBA" w14:textId="789AC1BA" w:rsidR="004F3824" w:rsidRPr="004F3824" w:rsidRDefault="004F3824" w:rsidP="004F3824">
                  <w:pPr>
                    <w:jc w:val="center"/>
                    <w:rPr>
                      <w:rFonts w:ascii="Times New Roman" w:hAnsi="Times New Roman" w:cs="Times New Roman"/>
                      <w:color w:val="000000" w:themeColor="text1"/>
                      <w:sz w:val="20"/>
                      <w:szCs w:val="20"/>
                      <w:bdr w:val="none" w:sz="0" w:space="0" w:color="auto" w:frame="1"/>
                      <w:lang w:val="sr-Cyrl-CS"/>
                    </w:rPr>
                  </w:pPr>
                  <w:r w:rsidRPr="004F3824">
                    <w:rPr>
                      <w:rFonts w:ascii="Times New Roman" w:hAnsi="Times New Roman" w:cs="Times New Roman"/>
                      <w:color w:val="000000" w:themeColor="text1"/>
                      <w:sz w:val="20"/>
                      <w:szCs w:val="20"/>
                      <w:bdr w:val="none" w:sz="0" w:space="0" w:color="auto" w:frame="1"/>
                      <w:lang w:val="en-GB"/>
                    </w:rPr>
                    <w:t>Participation in classes, Presentations, Final exam</w:t>
                  </w:r>
                </w:p>
              </w:tc>
            </w:tr>
            <w:tr w:rsidR="004F3824" w14:paraId="12FF73D5" w14:textId="77777777" w:rsidTr="00101BD5">
              <w:tc>
                <w:tcPr>
                  <w:tcW w:w="6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5B1EC" w14:textId="77777777" w:rsidR="004F3824" w:rsidRDefault="004F3824" w:rsidP="004F3824">
                  <w:pPr>
                    <w:jc w:val="center"/>
                    <w:rPr>
                      <w:rFonts w:ascii="Times New Roman" w:hAnsi="Times New Roman" w:cs="Times New Roman"/>
                      <w:sz w:val="20"/>
                      <w:szCs w:val="20"/>
                      <w:bdr w:val="none" w:sz="0" w:space="0" w:color="auto" w:frame="1"/>
                      <w:lang w:val="sr-Cyrl-CS"/>
                    </w:rPr>
                  </w:pPr>
                  <w:r>
                    <w:rPr>
                      <w:rFonts w:ascii="Times New Roman" w:hAnsi="Times New Roman" w:cs="Times New Roman"/>
                      <w:sz w:val="20"/>
                      <w:szCs w:val="20"/>
                      <w:bdr w:val="none" w:sz="0" w:space="0" w:color="auto" w:frame="1"/>
                    </w:rPr>
                    <w:t>O</w:t>
                  </w:r>
                  <w:r>
                    <w:rPr>
                      <w:rFonts w:ascii="Times New Roman" w:hAnsi="Times New Roman" w:cs="Times New Roman"/>
                      <w:sz w:val="20"/>
                      <w:szCs w:val="20"/>
                      <w:bdr w:val="none" w:sz="0" w:space="0" w:color="auto" w:frame="1"/>
                      <w:lang w:val="sr-Cyrl-CS"/>
                    </w:rPr>
                    <w:t>6</w:t>
                  </w:r>
                </w:p>
              </w:tc>
              <w:tc>
                <w:tcPr>
                  <w:tcW w:w="1487" w:type="pct"/>
                  <w:vAlign w:val="center"/>
                  <w:hideMark/>
                </w:tcPr>
                <w:p w14:paraId="6177974E" w14:textId="24443639" w:rsidR="004F3824" w:rsidRPr="00FA7AAD" w:rsidRDefault="004F3824" w:rsidP="004F3824">
                  <w:pPr>
                    <w:jc w:val="center"/>
                    <w:rPr>
                      <w:rFonts w:ascii="Times New Roman" w:hAnsi="Times New Roman" w:cs="Times New Roman"/>
                      <w:color w:val="EE0000"/>
                      <w:sz w:val="20"/>
                      <w:szCs w:val="20"/>
                      <w:bdr w:val="none" w:sz="0" w:space="0" w:color="auto" w:frame="1"/>
                      <w:lang w:val="sr-Cyrl-CS"/>
                    </w:rPr>
                  </w:pPr>
                  <w:r>
                    <w:rPr>
                      <w:rFonts w:ascii="Times New Roman" w:hAnsi="Times New Roman"/>
                      <w:color w:val="000000"/>
                      <w:sz w:val="20"/>
                      <w:szCs w:val="20"/>
                      <w:lang w:val="sr-Latn-RS"/>
                    </w:rPr>
                    <w:t>M1, M6, M7</w:t>
                  </w:r>
                </w:p>
              </w:tc>
              <w:tc>
                <w:tcPr>
                  <w:tcW w:w="29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46CD1" w14:textId="64070144" w:rsidR="004F3824" w:rsidRPr="004F3824" w:rsidRDefault="004F3824" w:rsidP="004F3824">
                  <w:pPr>
                    <w:jc w:val="center"/>
                    <w:rPr>
                      <w:rFonts w:ascii="Times New Roman" w:hAnsi="Times New Roman" w:cs="Times New Roman"/>
                      <w:color w:val="000000" w:themeColor="text1"/>
                      <w:sz w:val="20"/>
                      <w:szCs w:val="20"/>
                      <w:bdr w:val="none" w:sz="0" w:space="0" w:color="auto" w:frame="1"/>
                      <w:lang w:val="sr-Cyrl-CS"/>
                    </w:rPr>
                  </w:pPr>
                  <w:r w:rsidRPr="004F3824">
                    <w:rPr>
                      <w:rFonts w:ascii="Times New Roman" w:hAnsi="Times New Roman" w:cs="Times New Roman"/>
                      <w:color w:val="000000" w:themeColor="text1"/>
                      <w:sz w:val="20"/>
                      <w:szCs w:val="20"/>
                      <w:bdr w:val="none" w:sz="0" w:space="0" w:color="auto" w:frame="1"/>
                      <w:lang w:val="en-GB"/>
                    </w:rPr>
                    <w:t>Participation in classes, Presentations, Final exam</w:t>
                  </w:r>
                </w:p>
              </w:tc>
            </w:tr>
            <w:tr w:rsidR="004F3824" w14:paraId="4B4513DD" w14:textId="77777777" w:rsidTr="00101BD5">
              <w:tc>
                <w:tcPr>
                  <w:tcW w:w="6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B670D" w14:textId="77777777" w:rsidR="004F3824" w:rsidRDefault="004F3824" w:rsidP="004F3824">
                  <w:pPr>
                    <w:jc w:val="center"/>
                    <w:rPr>
                      <w:rFonts w:ascii="Times New Roman" w:hAnsi="Times New Roman" w:cs="Times New Roman"/>
                      <w:sz w:val="20"/>
                      <w:szCs w:val="20"/>
                      <w:bdr w:val="none" w:sz="0" w:space="0" w:color="auto" w:frame="1"/>
                      <w:lang w:val="sr-Cyrl-CS"/>
                    </w:rPr>
                  </w:pPr>
                  <w:r>
                    <w:rPr>
                      <w:rFonts w:ascii="Times New Roman" w:hAnsi="Times New Roman" w:cs="Times New Roman"/>
                      <w:sz w:val="20"/>
                      <w:szCs w:val="20"/>
                      <w:bdr w:val="none" w:sz="0" w:space="0" w:color="auto" w:frame="1"/>
                    </w:rPr>
                    <w:t>O</w:t>
                  </w:r>
                  <w:r>
                    <w:rPr>
                      <w:rFonts w:ascii="Times New Roman" w:hAnsi="Times New Roman" w:cs="Times New Roman"/>
                      <w:sz w:val="20"/>
                      <w:szCs w:val="20"/>
                      <w:bdr w:val="none" w:sz="0" w:space="0" w:color="auto" w:frame="1"/>
                      <w:lang w:val="sr-Cyrl-CS"/>
                    </w:rPr>
                    <w:t>7</w:t>
                  </w:r>
                </w:p>
              </w:tc>
              <w:tc>
                <w:tcPr>
                  <w:tcW w:w="1487" w:type="pct"/>
                  <w:vAlign w:val="center"/>
                  <w:hideMark/>
                </w:tcPr>
                <w:p w14:paraId="697D5229" w14:textId="67E0FDAC" w:rsidR="004F3824" w:rsidRPr="00FA7AAD" w:rsidRDefault="004F3824" w:rsidP="004F3824">
                  <w:pPr>
                    <w:jc w:val="center"/>
                    <w:rPr>
                      <w:rFonts w:ascii="Times New Roman" w:hAnsi="Times New Roman" w:cs="Times New Roman"/>
                      <w:color w:val="EE0000"/>
                      <w:sz w:val="20"/>
                      <w:szCs w:val="20"/>
                      <w:bdr w:val="none" w:sz="0" w:space="0" w:color="auto" w:frame="1"/>
                      <w:lang w:val="sr-Cyrl-CS"/>
                    </w:rPr>
                  </w:pPr>
                  <w:r>
                    <w:rPr>
                      <w:rFonts w:ascii="Times New Roman" w:hAnsi="Times New Roman"/>
                      <w:color w:val="000000"/>
                      <w:sz w:val="20"/>
                      <w:szCs w:val="20"/>
                      <w:lang w:val="sr-Cyrl-CS"/>
                    </w:rPr>
                    <w:t>М4, М5, М6, М7</w:t>
                  </w:r>
                </w:p>
              </w:tc>
              <w:tc>
                <w:tcPr>
                  <w:tcW w:w="290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5D33A" w14:textId="4EC3628A" w:rsidR="004F3824" w:rsidRPr="004F3824" w:rsidRDefault="004F3824" w:rsidP="004F3824">
                  <w:pPr>
                    <w:jc w:val="center"/>
                    <w:rPr>
                      <w:rFonts w:ascii="Times New Roman" w:hAnsi="Times New Roman" w:cs="Times New Roman"/>
                      <w:color w:val="000000" w:themeColor="text1"/>
                      <w:sz w:val="20"/>
                      <w:szCs w:val="20"/>
                      <w:bdr w:val="none" w:sz="0" w:space="0" w:color="auto" w:frame="1"/>
                      <w:lang w:val="sr-Cyrl-CS"/>
                    </w:rPr>
                  </w:pPr>
                  <w:r w:rsidRPr="004F3824">
                    <w:rPr>
                      <w:rFonts w:ascii="Times New Roman" w:hAnsi="Times New Roman" w:cs="Times New Roman"/>
                      <w:color w:val="000000" w:themeColor="text1"/>
                      <w:sz w:val="20"/>
                      <w:szCs w:val="20"/>
                      <w:bdr w:val="none" w:sz="0" w:space="0" w:color="auto" w:frame="1"/>
                      <w:lang w:val="en-GB"/>
                    </w:rPr>
                    <w:t>Seminar paper, Presentations</w:t>
                  </w:r>
                </w:p>
              </w:tc>
            </w:tr>
          </w:tbl>
          <w:p w14:paraId="0DF8256D" w14:textId="402CA37B" w:rsidR="00757089" w:rsidRPr="005F3A1E" w:rsidRDefault="00757089" w:rsidP="00220D99">
            <w:pPr>
              <w:pStyle w:val="Body"/>
              <w:tabs>
                <w:tab w:val="left" w:pos="567"/>
              </w:tabs>
              <w:spacing w:before="60" w:after="60"/>
              <w:rPr>
                <w:rFonts w:ascii="Times New Roman" w:hAnsi="Times New Roman" w:cs="Times New Roman"/>
                <w:bCs/>
                <w:color w:val="auto"/>
                <w:sz w:val="20"/>
                <w:szCs w:val="20"/>
              </w:rPr>
            </w:pP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090CF681" w:rsidR="00641FAC" w:rsidRPr="002204A3" w:rsidRDefault="007E2E64" w:rsidP="00220D99">
            <w:pPr>
              <w:pStyle w:val="Body"/>
              <w:tabs>
                <w:tab w:val="left" w:pos="567"/>
              </w:tabs>
              <w:spacing w:before="60" w:after="60"/>
              <w:rPr>
                <w:rFonts w:ascii="Times New Roman" w:hAnsi="Times New Roman" w:cs="Times New Roman"/>
                <w:bCs/>
                <w:sz w:val="20"/>
                <w:szCs w:val="20"/>
              </w:rPr>
            </w:pPr>
            <w:r w:rsidRPr="002204A3">
              <w:rPr>
                <w:rFonts w:ascii="Times New Roman" w:hAnsi="Times New Roman" w:cs="Times New Roman"/>
                <w:bCs/>
                <w:sz w:val="20"/>
                <w:szCs w:val="20"/>
              </w:rPr>
              <w:t>30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2204A3" w:rsidRDefault="00641FAC" w:rsidP="00220D99">
            <w:pPr>
              <w:tabs>
                <w:tab w:val="left" w:pos="567"/>
              </w:tabs>
              <w:spacing w:before="60" w:after="60"/>
              <w:rPr>
                <w:sz w:val="20"/>
                <w:szCs w:val="20"/>
              </w:rPr>
            </w:pP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6BF1BDB5" w:rsidR="001671C7" w:rsidRPr="002204A3" w:rsidRDefault="007E2E64" w:rsidP="001671C7">
            <w:pPr>
              <w:pStyle w:val="Body"/>
              <w:tabs>
                <w:tab w:val="left" w:pos="567"/>
              </w:tabs>
              <w:spacing w:before="60" w:after="60"/>
              <w:rPr>
                <w:rFonts w:ascii="Times New Roman" w:hAnsi="Times New Roman" w:cs="Times New Roman"/>
                <w:bCs/>
                <w:sz w:val="20"/>
                <w:szCs w:val="20"/>
              </w:rPr>
            </w:pPr>
            <w:r w:rsidRPr="002204A3">
              <w:rPr>
                <w:rFonts w:ascii="Times New Roman" w:hAnsi="Times New Roman" w:cs="Times New Roman"/>
                <w:bCs/>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3992B639" w:rsidR="001671C7" w:rsidRPr="002204A3" w:rsidRDefault="007E2E64" w:rsidP="001671C7">
            <w:pPr>
              <w:spacing w:before="60" w:after="60"/>
              <w:rPr>
                <w:bCs/>
                <w:sz w:val="20"/>
                <w:szCs w:val="20"/>
              </w:rPr>
            </w:pPr>
            <w:r w:rsidRPr="002204A3">
              <w:rPr>
                <w:bCs/>
                <w:sz w:val="20"/>
                <w:szCs w:val="20"/>
              </w:rPr>
              <w:t>50</w:t>
            </w: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7A97BB09" w:rsidR="00D06004" w:rsidRPr="005E18D4" w:rsidRDefault="007D443A" w:rsidP="001671C7">
            <w:pPr>
              <w:pStyle w:val="Body"/>
              <w:tabs>
                <w:tab w:val="left" w:pos="567"/>
              </w:tabs>
              <w:spacing w:before="60" w:after="60"/>
              <w:rPr>
                <w:rFonts w:ascii="Times New Roman" w:hAnsi="Times New Roman" w:cs="Times New Roman"/>
                <w:sz w:val="20"/>
                <w:szCs w:val="20"/>
                <w:lang w:val="en-GB"/>
              </w:rPr>
            </w:pPr>
            <w:r w:rsidRPr="005E18D4">
              <w:rPr>
                <w:rFonts w:ascii="Times New Roman" w:hAnsi="Times New Roman" w:cs="Times New Roman"/>
                <w:sz w:val="20"/>
                <w:szCs w:val="20"/>
                <w:lang w:val="en-GB"/>
              </w:rPr>
              <w:t>Seminar(s)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297BB357" w:rsidR="00D06004" w:rsidRPr="002204A3" w:rsidRDefault="007E2E64" w:rsidP="001671C7">
            <w:pPr>
              <w:pStyle w:val="Body"/>
              <w:tabs>
                <w:tab w:val="left" w:pos="567"/>
              </w:tabs>
              <w:spacing w:before="60" w:after="60"/>
              <w:rPr>
                <w:rFonts w:ascii="Times New Roman" w:hAnsi="Times New Roman" w:cs="Times New Roman"/>
                <w:bCs/>
                <w:sz w:val="20"/>
                <w:szCs w:val="20"/>
              </w:rPr>
            </w:pPr>
            <w:r w:rsidRPr="002204A3">
              <w:rPr>
                <w:rFonts w:ascii="Times New Roman" w:hAnsi="Times New Roman" w:cs="Times New Roman"/>
                <w:bCs/>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2204A3" w:rsidRDefault="00D06004" w:rsidP="001671C7">
            <w:pPr>
              <w:spacing w:before="60" w:after="60"/>
              <w:rPr>
                <w:sz w:val="20"/>
                <w:szCs w:val="20"/>
              </w:rPr>
            </w:pPr>
          </w:p>
        </w:tc>
      </w:tr>
    </w:tbl>
    <w:p w14:paraId="59B5EB31" w14:textId="5997CFFC" w:rsidR="00983116" w:rsidRPr="005F3A1E" w:rsidRDefault="00983116" w:rsidP="00F260B1">
      <w:pPr>
        <w:tabs>
          <w:tab w:val="left" w:pos="2040"/>
        </w:tabs>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BAB38" w14:textId="77777777" w:rsidR="005F6301" w:rsidRDefault="005F6301">
      <w:r>
        <w:separator/>
      </w:r>
    </w:p>
  </w:endnote>
  <w:endnote w:type="continuationSeparator" w:id="0">
    <w:p w14:paraId="786FA9C5" w14:textId="77777777" w:rsidR="005F6301" w:rsidRDefault="005F6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114E1" w14:textId="77777777" w:rsidR="005F6301" w:rsidRDefault="005F6301">
      <w:r>
        <w:separator/>
      </w:r>
    </w:p>
  </w:footnote>
  <w:footnote w:type="continuationSeparator" w:id="0">
    <w:p w14:paraId="5FA0753E" w14:textId="77777777" w:rsidR="005F6301" w:rsidRDefault="005F6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8E7AAD"/>
    <w:multiLevelType w:val="hybridMultilevel"/>
    <w:tmpl w:val="21A03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6"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7" w15:restartNumberingAfterBreak="0">
    <w:nsid w:val="535F3132"/>
    <w:multiLevelType w:val="hybridMultilevel"/>
    <w:tmpl w:val="078E29CA"/>
    <w:lvl w:ilvl="0" w:tplc="09FEAE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0"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6400E2"/>
    <w:multiLevelType w:val="hybridMultilevel"/>
    <w:tmpl w:val="0A803A1A"/>
    <w:lvl w:ilvl="0" w:tplc="09FEAE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C53A3B"/>
    <w:multiLevelType w:val="hybridMultilevel"/>
    <w:tmpl w:val="8878C724"/>
    <w:lvl w:ilvl="0" w:tplc="09FEAEB0">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F585A86"/>
    <w:multiLevelType w:val="hybridMultilevel"/>
    <w:tmpl w:val="288E375C"/>
    <w:lvl w:ilvl="0" w:tplc="09FEAE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129854">
    <w:abstractNumId w:val="9"/>
  </w:num>
  <w:num w:numId="2" w16cid:durableId="463280060">
    <w:abstractNumId w:val="6"/>
  </w:num>
  <w:num w:numId="3" w16cid:durableId="259532272">
    <w:abstractNumId w:val="5"/>
  </w:num>
  <w:num w:numId="4" w16cid:durableId="807698121">
    <w:abstractNumId w:val="2"/>
  </w:num>
  <w:num w:numId="5" w16cid:durableId="1016618126">
    <w:abstractNumId w:val="0"/>
  </w:num>
  <w:num w:numId="6" w16cid:durableId="201329497">
    <w:abstractNumId w:val="10"/>
  </w:num>
  <w:num w:numId="7" w16cid:durableId="1998261319">
    <w:abstractNumId w:val="14"/>
  </w:num>
  <w:num w:numId="8" w16cid:durableId="1404332471">
    <w:abstractNumId w:val="8"/>
  </w:num>
  <w:num w:numId="9" w16cid:durableId="1938446514">
    <w:abstractNumId w:val="4"/>
  </w:num>
  <w:num w:numId="10" w16cid:durableId="970020555">
    <w:abstractNumId w:val="1"/>
  </w:num>
  <w:num w:numId="11" w16cid:durableId="1538393877">
    <w:abstractNumId w:val="11"/>
  </w:num>
  <w:num w:numId="12" w16cid:durableId="947007234">
    <w:abstractNumId w:val="13"/>
  </w:num>
  <w:num w:numId="13" w16cid:durableId="342636034">
    <w:abstractNumId w:val="3"/>
  </w:num>
  <w:num w:numId="14" w16cid:durableId="1165826889">
    <w:abstractNumId w:val="12"/>
  </w:num>
  <w:num w:numId="15" w16cid:durableId="16456202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23D98"/>
    <w:rsid w:val="00025358"/>
    <w:rsid w:val="00045EAD"/>
    <w:rsid w:val="00046F38"/>
    <w:rsid w:val="00056088"/>
    <w:rsid w:val="0005613C"/>
    <w:rsid w:val="00073C12"/>
    <w:rsid w:val="000928EA"/>
    <w:rsid w:val="000A3480"/>
    <w:rsid w:val="000D7366"/>
    <w:rsid w:val="001226A1"/>
    <w:rsid w:val="00122DB5"/>
    <w:rsid w:val="001248E0"/>
    <w:rsid w:val="00160A88"/>
    <w:rsid w:val="00160BCD"/>
    <w:rsid w:val="001671C7"/>
    <w:rsid w:val="00177D49"/>
    <w:rsid w:val="00192F3E"/>
    <w:rsid w:val="0019759E"/>
    <w:rsid w:val="001A6813"/>
    <w:rsid w:val="002011A8"/>
    <w:rsid w:val="0020271E"/>
    <w:rsid w:val="002204A3"/>
    <w:rsid w:val="00220D99"/>
    <w:rsid w:val="00234CBD"/>
    <w:rsid w:val="00246A4B"/>
    <w:rsid w:val="00270C16"/>
    <w:rsid w:val="002714FF"/>
    <w:rsid w:val="00282EFE"/>
    <w:rsid w:val="002A40A7"/>
    <w:rsid w:val="002A57C6"/>
    <w:rsid w:val="002B4294"/>
    <w:rsid w:val="002D3108"/>
    <w:rsid w:val="002E1476"/>
    <w:rsid w:val="002E2FD5"/>
    <w:rsid w:val="00325620"/>
    <w:rsid w:val="003275B7"/>
    <w:rsid w:val="00341AC8"/>
    <w:rsid w:val="00365985"/>
    <w:rsid w:val="00380C26"/>
    <w:rsid w:val="00385793"/>
    <w:rsid w:val="00386402"/>
    <w:rsid w:val="00405D7A"/>
    <w:rsid w:val="00411BD1"/>
    <w:rsid w:val="004244F8"/>
    <w:rsid w:val="004646A1"/>
    <w:rsid w:val="004921F7"/>
    <w:rsid w:val="00493A5B"/>
    <w:rsid w:val="004A5AB0"/>
    <w:rsid w:val="004F3824"/>
    <w:rsid w:val="00500B0B"/>
    <w:rsid w:val="00523340"/>
    <w:rsid w:val="005473A8"/>
    <w:rsid w:val="005507C5"/>
    <w:rsid w:val="00554460"/>
    <w:rsid w:val="005570E5"/>
    <w:rsid w:val="005842F8"/>
    <w:rsid w:val="00592A50"/>
    <w:rsid w:val="005B2B23"/>
    <w:rsid w:val="005B3F58"/>
    <w:rsid w:val="005D4F4C"/>
    <w:rsid w:val="005E18D4"/>
    <w:rsid w:val="005F3A1E"/>
    <w:rsid w:val="005F6301"/>
    <w:rsid w:val="00623D25"/>
    <w:rsid w:val="006379EA"/>
    <w:rsid w:val="00641FAC"/>
    <w:rsid w:val="00644552"/>
    <w:rsid w:val="00662249"/>
    <w:rsid w:val="006643C6"/>
    <w:rsid w:val="00664504"/>
    <w:rsid w:val="006653D8"/>
    <w:rsid w:val="00674A82"/>
    <w:rsid w:val="00677131"/>
    <w:rsid w:val="006C169C"/>
    <w:rsid w:val="006D2C6B"/>
    <w:rsid w:val="006E4013"/>
    <w:rsid w:val="00707389"/>
    <w:rsid w:val="007401AB"/>
    <w:rsid w:val="007464A4"/>
    <w:rsid w:val="00755A06"/>
    <w:rsid w:val="00757089"/>
    <w:rsid w:val="007604E9"/>
    <w:rsid w:val="007665F2"/>
    <w:rsid w:val="00774592"/>
    <w:rsid w:val="007B08CE"/>
    <w:rsid w:val="007C0B15"/>
    <w:rsid w:val="007C0B57"/>
    <w:rsid w:val="007C6D9E"/>
    <w:rsid w:val="007D0B3A"/>
    <w:rsid w:val="007D443A"/>
    <w:rsid w:val="007D5816"/>
    <w:rsid w:val="007E2E64"/>
    <w:rsid w:val="007E358C"/>
    <w:rsid w:val="007F1C56"/>
    <w:rsid w:val="007F75C2"/>
    <w:rsid w:val="00837CD6"/>
    <w:rsid w:val="00837E2E"/>
    <w:rsid w:val="008539E8"/>
    <w:rsid w:val="00875F92"/>
    <w:rsid w:val="008936D1"/>
    <w:rsid w:val="008A4D74"/>
    <w:rsid w:val="008F1E8F"/>
    <w:rsid w:val="009114DF"/>
    <w:rsid w:val="00920682"/>
    <w:rsid w:val="009365C4"/>
    <w:rsid w:val="009550CD"/>
    <w:rsid w:val="0096591A"/>
    <w:rsid w:val="00976629"/>
    <w:rsid w:val="00983116"/>
    <w:rsid w:val="00993B18"/>
    <w:rsid w:val="009E21AF"/>
    <w:rsid w:val="00A2084A"/>
    <w:rsid w:val="00A330F4"/>
    <w:rsid w:val="00A54973"/>
    <w:rsid w:val="00A60CF7"/>
    <w:rsid w:val="00A85164"/>
    <w:rsid w:val="00A85722"/>
    <w:rsid w:val="00AB345B"/>
    <w:rsid w:val="00AC561F"/>
    <w:rsid w:val="00AD7D31"/>
    <w:rsid w:val="00AF0F9B"/>
    <w:rsid w:val="00AF3381"/>
    <w:rsid w:val="00AF7222"/>
    <w:rsid w:val="00B13885"/>
    <w:rsid w:val="00B221F9"/>
    <w:rsid w:val="00B26E74"/>
    <w:rsid w:val="00B645EE"/>
    <w:rsid w:val="00B66799"/>
    <w:rsid w:val="00B82639"/>
    <w:rsid w:val="00B97188"/>
    <w:rsid w:val="00BA156B"/>
    <w:rsid w:val="00BC4B7F"/>
    <w:rsid w:val="00BD1364"/>
    <w:rsid w:val="00C141EB"/>
    <w:rsid w:val="00C17C8C"/>
    <w:rsid w:val="00C2377E"/>
    <w:rsid w:val="00C237E1"/>
    <w:rsid w:val="00C622C8"/>
    <w:rsid w:val="00C64583"/>
    <w:rsid w:val="00C93B39"/>
    <w:rsid w:val="00CA26B3"/>
    <w:rsid w:val="00CA4557"/>
    <w:rsid w:val="00CC51EC"/>
    <w:rsid w:val="00CF3F79"/>
    <w:rsid w:val="00CF6BD3"/>
    <w:rsid w:val="00D06004"/>
    <w:rsid w:val="00D123BD"/>
    <w:rsid w:val="00D21840"/>
    <w:rsid w:val="00D276F0"/>
    <w:rsid w:val="00D50CC3"/>
    <w:rsid w:val="00D6443B"/>
    <w:rsid w:val="00D777A4"/>
    <w:rsid w:val="00D81E89"/>
    <w:rsid w:val="00D92101"/>
    <w:rsid w:val="00DF3408"/>
    <w:rsid w:val="00DF3DFD"/>
    <w:rsid w:val="00E04D20"/>
    <w:rsid w:val="00E36147"/>
    <w:rsid w:val="00E64EA3"/>
    <w:rsid w:val="00E72084"/>
    <w:rsid w:val="00E72A76"/>
    <w:rsid w:val="00EF07E3"/>
    <w:rsid w:val="00EF5CA3"/>
    <w:rsid w:val="00F13F7E"/>
    <w:rsid w:val="00F260B1"/>
    <w:rsid w:val="00F3363F"/>
    <w:rsid w:val="00F45F3B"/>
    <w:rsid w:val="00FA7AAD"/>
    <w:rsid w:val="00FC4E1F"/>
    <w:rsid w:val="00FD33E0"/>
    <w:rsid w:val="00FD46D5"/>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29F58-F8C9-4ACC-A38C-DBBC95DF0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3</cp:revision>
  <dcterms:created xsi:type="dcterms:W3CDTF">2026-05-07T13:35:00Z</dcterms:created>
  <dcterms:modified xsi:type="dcterms:W3CDTF">2026-06-05T13:18:00Z</dcterms:modified>
</cp:coreProperties>
</file>